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687EE" w14:textId="77777777" w:rsidR="00F127E4" w:rsidRPr="00885DE2" w:rsidRDefault="00263145" w:rsidP="00885DE2">
      <w:pPr>
        <w:spacing w:after="0" w:line="240" w:lineRule="auto"/>
        <w:jc w:val="center"/>
        <w:rPr>
          <w:rFonts w:ascii="Arial" w:hAnsi="Arial" w:cs="Arial"/>
          <w:b/>
          <w:color w:val="CC9900"/>
          <w:sz w:val="40"/>
          <w:szCs w:val="40"/>
        </w:rPr>
      </w:pPr>
      <w:r w:rsidRPr="00885DE2">
        <w:rPr>
          <w:rFonts w:ascii="Arial" w:hAnsi="Arial" w:cs="Arial"/>
          <w:b/>
          <w:color w:val="CC9900"/>
          <w:sz w:val="40"/>
          <w:szCs w:val="40"/>
        </w:rPr>
        <w:t xml:space="preserve">Registration </w:t>
      </w:r>
      <w:r w:rsidR="002707DF" w:rsidRPr="00885DE2">
        <w:rPr>
          <w:rFonts w:ascii="Arial" w:hAnsi="Arial" w:cs="Arial"/>
          <w:b/>
          <w:color w:val="CC9900"/>
          <w:sz w:val="40"/>
          <w:szCs w:val="40"/>
        </w:rPr>
        <w:t>In</w:t>
      </w:r>
      <w:r w:rsidRPr="00885DE2">
        <w:rPr>
          <w:rFonts w:ascii="Arial" w:hAnsi="Arial" w:cs="Arial"/>
          <w:b/>
          <w:color w:val="CC9900"/>
          <w:sz w:val="40"/>
          <w:szCs w:val="40"/>
        </w:rPr>
        <w:t>s</w:t>
      </w:r>
      <w:r w:rsidR="002707DF" w:rsidRPr="00885DE2">
        <w:rPr>
          <w:rFonts w:ascii="Arial" w:hAnsi="Arial" w:cs="Arial"/>
          <w:b/>
          <w:color w:val="CC9900"/>
          <w:sz w:val="40"/>
          <w:szCs w:val="40"/>
        </w:rPr>
        <w:t>t</w:t>
      </w:r>
      <w:r w:rsidRPr="00885DE2">
        <w:rPr>
          <w:rFonts w:ascii="Arial" w:hAnsi="Arial" w:cs="Arial"/>
          <w:b/>
          <w:color w:val="CC9900"/>
          <w:sz w:val="40"/>
          <w:szCs w:val="40"/>
        </w:rPr>
        <w:t>ructions for CITI</w:t>
      </w:r>
      <w:r w:rsidR="002707DF" w:rsidRPr="00885DE2">
        <w:rPr>
          <w:rFonts w:ascii="Arial" w:hAnsi="Arial" w:cs="Arial"/>
          <w:b/>
          <w:color w:val="CC9900"/>
          <w:sz w:val="40"/>
          <w:szCs w:val="40"/>
        </w:rPr>
        <w:t xml:space="preserve"> Training</w:t>
      </w:r>
    </w:p>
    <w:p w14:paraId="12099B97" w14:textId="77777777" w:rsidR="002175C8" w:rsidRPr="004E3583" w:rsidRDefault="004E3583" w:rsidP="00373D6C">
      <w:pPr>
        <w:spacing w:before="200" w:after="120"/>
        <w:rPr>
          <w:rFonts w:ascii="Arial" w:hAnsi="Arial" w:cs="Arial"/>
          <w:b/>
          <w:sz w:val="26"/>
          <w:szCs w:val="26"/>
        </w:rPr>
      </w:pPr>
      <w:r w:rsidRPr="004E3583">
        <w:rPr>
          <w:rFonts w:ascii="Arial" w:hAnsi="Arial" w:cs="Arial"/>
          <w:b/>
          <w:sz w:val="26"/>
          <w:szCs w:val="26"/>
        </w:rPr>
        <w:t>Step 1</w:t>
      </w:r>
      <w:r w:rsidR="009B606B">
        <w:rPr>
          <w:rFonts w:ascii="Arial" w:hAnsi="Arial" w:cs="Arial"/>
          <w:b/>
          <w:sz w:val="26"/>
          <w:szCs w:val="26"/>
        </w:rPr>
        <w:t>:</w:t>
      </w:r>
    </w:p>
    <w:p w14:paraId="15A2B970" w14:textId="77777777" w:rsidR="00F64C2E" w:rsidRDefault="004C502A" w:rsidP="00393876">
      <w:pPr>
        <w:spacing w:after="240"/>
        <w:rPr>
          <w:rFonts w:ascii="Arial" w:hAnsi="Arial" w:cs="Arial"/>
          <w:sz w:val="26"/>
          <w:szCs w:val="26"/>
        </w:rPr>
      </w:pPr>
      <w:r w:rsidRPr="004C502A">
        <w:rPr>
          <w:rFonts w:ascii="Arial" w:hAnsi="Arial" w:cs="Arial"/>
          <w:sz w:val="26"/>
          <w:szCs w:val="26"/>
        </w:rPr>
        <w:t xml:space="preserve">Go to the </w:t>
      </w:r>
      <w:hyperlink r:id="rId5" w:history="1">
        <w:r w:rsidR="004A16E5">
          <w:rPr>
            <w:rStyle w:val="Hyperlink"/>
            <w:rFonts w:ascii="Arial" w:hAnsi="Arial" w:cs="Arial"/>
            <w:sz w:val="26"/>
            <w:szCs w:val="26"/>
          </w:rPr>
          <w:t>Collaborative Institutional Training Initiative (CITI) website</w:t>
        </w:r>
      </w:hyperlink>
      <w:r w:rsidRPr="004C502A">
        <w:rPr>
          <w:rFonts w:ascii="Arial" w:hAnsi="Arial" w:cs="Arial"/>
          <w:sz w:val="26"/>
          <w:szCs w:val="26"/>
        </w:rPr>
        <w:t xml:space="preserve">. </w:t>
      </w:r>
      <w:r w:rsidR="00885DE2">
        <w:rPr>
          <w:rFonts w:ascii="Arial" w:hAnsi="Arial" w:cs="Arial"/>
          <w:sz w:val="26"/>
          <w:szCs w:val="26"/>
        </w:rPr>
        <w:t xml:space="preserve"> </w:t>
      </w:r>
      <w:r w:rsidR="00393876">
        <w:rPr>
          <w:rFonts w:ascii="Arial" w:hAnsi="Arial" w:cs="Arial"/>
          <w:sz w:val="26"/>
          <w:szCs w:val="26"/>
        </w:rPr>
        <w:t>O</w:t>
      </w:r>
      <w:r w:rsidR="00F64C2E">
        <w:rPr>
          <w:rFonts w:ascii="Arial" w:hAnsi="Arial" w:cs="Arial"/>
          <w:sz w:val="26"/>
          <w:szCs w:val="26"/>
        </w:rPr>
        <w:t xml:space="preserve">n CITI’s home </w:t>
      </w:r>
      <w:r w:rsidR="00F1056F">
        <w:rPr>
          <w:rFonts w:ascii="Arial" w:hAnsi="Arial" w:cs="Arial"/>
          <w:sz w:val="26"/>
          <w:szCs w:val="26"/>
        </w:rPr>
        <w:t>page,</w:t>
      </w:r>
      <w:r w:rsidR="00393876">
        <w:rPr>
          <w:rFonts w:ascii="Arial" w:hAnsi="Arial" w:cs="Arial"/>
          <w:sz w:val="26"/>
          <w:szCs w:val="26"/>
        </w:rPr>
        <w:t xml:space="preserve"> click “R</w:t>
      </w:r>
      <w:r w:rsidR="00393876" w:rsidRPr="004C502A">
        <w:rPr>
          <w:rFonts w:ascii="Arial" w:hAnsi="Arial" w:cs="Arial"/>
          <w:sz w:val="26"/>
          <w:szCs w:val="26"/>
        </w:rPr>
        <w:t>egister”</w:t>
      </w:r>
      <w:r w:rsidR="00E5112B">
        <w:rPr>
          <w:rFonts w:ascii="Arial" w:hAnsi="Arial" w:cs="Arial"/>
          <w:sz w:val="26"/>
          <w:szCs w:val="26"/>
        </w:rPr>
        <w:t xml:space="preserve"> to create an account for the first time. </w:t>
      </w:r>
    </w:p>
    <w:p w14:paraId="1EB0BF67" w14:textId="77777777" w:rsidR="00E5112B" w:rsidRDefault="00E5112B" w:rsidP="00393876">
      <w:pPr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you have a Purdue University Career Account, click “</w:t>
      </w:r>
      <w:r w:rsidR="00833060">
        <w:rPr>
          <w:rFonts w:ascii="Arial" w:hAnsi="Arial" w:cs="Arial"/>
          <w:sz w:val="26"/>
          <w:szCs w:val="26"/>
        </w:rPr>
        <w:t xml:space="preserve">Log In </w:t>
      </w:r>
      <w:r>
        <w:rPr>
          <w:rFonts w:ascii="Arial" w:hAnsi="Arial" w:cs="Arial"/>
          <w:sz w:val="26"/>
          <w:szCs w:val="26"/>
        </w:rPr>
        <w:t xml:space="preserve">Through My Institution” and use your Career Account to </w:t>
      </w:r>
      <w:r w:rsidR="00833060">
        <w:rPr>
          <w:rFonts w:ascii="Arial" w:hAnsi="Arial" w:cs="Arial"/>
          <w:sz w:val="26"/>
          <w:szCs w:val="26"/>
        </w:rPr>
        <w:t xml:space="preserve">access CITI courses. Those without Purdue Career Account Credentials must </w:t>
      </w:r>
      <w:r w:rsidR="00936CB3">
        <w:rPr>
          <w:rFonts w:ascii="Arial" w:hAnsi="Arial" w:cs="Arial"/>
          <w:sz w:val="26"/>
          <w:szCs w:val="26"/>
        </w:rPr>
        <w:t>register</w:t>
      </w:r>
      <w:r w:rsidR="00833060">
        <w:rPr>
          <w:rFonts w:ascii="Arial" w:hAnsi="Arial" w:cs="Arial"/>
          <w:sz w:val="26"/>
          <w:szCs w:val="26"/>
        </w:rPr>
        <w:t xml:space="preserve"> for CITI by creating a new CITI account. </w:t>
      </w:r>
    </w:p>
    <w:p w14:paraId="7DAB915B" w14:textId="77777777" w:rsidR="00190F62" w:rsidRPr="00F64C2E" w:rsidRDefault="00190F62" w:rsidP="00393876">
      <w:pPr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*If this is the first time you have logged in using your Purdue Career Account, CITI will prompt you to link any CITI accounts*</w:t>
      </w:r>
    </w:p>
    <w:p w14:paraId="39F44014" w14:textId="77777777" w:rsidR="00885DE2" w:rsidRDefault="00565B54" w:rsidP="00393876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04A20B29" wp14:editId="5792E9E0">
            <wp:extent cx="5943600" cy="32143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B0805" w14:textId="77777777" w:rsidR="00885DE2" w:rsidRDefault="00885DE2" w:rsidP="00224A53">
      <w:pPr>
        <w:spacing w:after="0"/>
        <w:ind w:left="720"/>
        <w:rPr>
          <w:rFonts w:ascii="Arial" w:hAnsi="Arial" w:cs="Arial"/>
          <w:b/>
          <w:sz w:val="26"/>
          <w:szCs w:val="26"/>
        </w:rPr>
      </w:pPr>
    </w:p>
    <w:p w14:paraId="5B7F8FF7" w14:textId="77777777" w:rsidR="00885DE2" w:rsidRDefault="00885DE2" w:rsidP="00224A53">
      <w:pPr>
        <w:spacing w:after="0"/>
        <w:ind w:left="720"/>
        <w:rPr>
          <w:rFonts w:ascii="Arial" w:hAnsi="Arial" w:cs="Arial"/>
          <w:b/>
          <w:sz w:val="26"/>
          <w:szCs w:val="26"/>
        </w:rPr>
      </w:pPr>
    </w:p>
    <w:p w14:paraId="47C2E300" w14:textId="77777777" w:rsidR="004E3583" w:rsidRDefault="004E3583" w:rsidP="00393876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Step 2</w:t>
      </w:r>
      <w:r w:rsidR="009B606B">
        <w:rPr>
          <w:rFonts w:ascii="Arial" w:hAnsi="Arial" w:cs="Arial"/>
          <w:b/>
          <w:sz w:val="26"/>
          <w:szCs w:val="26"/>
        </w:rPr>
        <w:t>:</w:t>
      </w:r>
    </w:p>
    <w:p w14:paraId="1A8B62E6" w14:textId="77777777" w:rsidR="004E3583" w:rsidRDefault="004E3583" w:rsidP="00393876">
      <w:pPr>
        <w:spacing w:after="0"/>
        <w:rPr>
          <w:rFonts w:ascii="Arial" w:hAnsi="Arial" w:cs="Arial"/>
          <w:b/>
          <w:sz w:val="26"/>
          <w:szCs w:val="26"/>
        </w:rPr>
      </w:pPr>
    </w:p>
    <w:p w14:paraId="705DDA9B" w14:textId="77777777" w:rsidR="00224A53" w:rsidRPr="001930BC" w:rsidRDefault="00833060" w:rsidP="00393876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Be Certain to Select an</w:t>
      </w:r>
      <w:r w:rsidR="00224A53" w:rsidRPr="001930BC">
        <w:rPr>
          <w:rFonts w:ascii="Arial" w:hAnsi="Arial" w:cs="Arial"/>
          <w:b/>
          <w:sz w:val="26"/>
          <w:szCs w:val="26"/>
        </w:rPr>
        <w:t xml:space="preserve"> Organization Affiliation</w:t>
      </w:r>
      <w:r>
        <w:rPr>
          <w:rFonts w:ascii="Arial" w:hAnsi="Arial" w:cs="Arial"/>
          <w:b/>
          <w:sz w:val="26"/>
          <w:szCs w:val="26"/>
        </w:rPr>
        <w:t xml:space="preserve"> with Purdue University</w:t>
      </w:r>
      <w:r w:rsidR="00224A53" w:rsidRPr="001930BC">
        <w:rPr>
          <w:rFonts w:ascii="Arial" w:hAnsi="Arial" w:cs="Arial"/>
          <w:b/>
          <w:sz w:val="26"/>
          <w:szCs w:val="26"/>
        </w:rPr>
        <w:t xml:space="preserve"> </w:t>
      </w:r>
    </w:p>
    <w:p w14:paraId="5B987055" w14:textId="77777777" w:rsidR="00224A53" w:rsidRPr="00B13292" w:rsidRDefault="00224A53" w:rsidP="00393876">
      <w:pPr>
        <w:spacing w:after="0"/>
        <w:rPr>
          <w:rFonts w:ascii="Arial" w:hAnsi="Arial" w:cs="Arial"/>
          <w:sz w:val="8"/>
          <w:szCs w:val="8"/>
        </w:rPr>
      </w:pPr>
    </w:p>
    <w:p w14:paraId="021A48D2" w14:textId="77777777" w:rsidR="00224A53" w:rsidRDefault="00317DE8" w:rsidP="00393876">
      <w:pPr>
        <w:spacing w:after="120"/>
        <w:rPr>
          <w:rFonts w:ascii="Arial" w:hAnsi="Arial" w:cs="Arial"/>
          <w:color w:val="0D0D0D" w:themeColor="text1" w:themeTint="F2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Begin typing </w:t>
      </w:r>
      <w:r w:rsidR="001E1538">
        <w:rPr>
          <w:rFonts w:ascii="Arial" w:hAnsi="Arial" w:cs="Arial"/>
          <w:sz w:val="26"/>
          <w:szCs w:val="26"/>
        </w:rPr>
        <w:t>“</w:t>
      </w:r>
      <w:r w:rsidR="001930BC" w:rsidRPr="001930BC">
        <w:rPr>
          <w:rFonts w:ascii="Arial" w:hAnsi="Arial" w:cs="Arial"/>
          <w:bCs/>
          <w:sz w:val="26"/>
          <w:szCs w:val="26"/>
        </w:rPr>
        <w:t>Purdue</w:t>
      </w:r>
      <w:r w:rsidR="001E1538">
        <w:rPr>
          <w:rFonts w:ascii="Arial" w:hAnsi="Arial" w:cs="Arial"/>
          <w:bCs/>
          <w:sz w:val="26"/>
          <w:szCs w:val="26"/>
        </w:rPr>
        <w:t>”</w:t>
      </w:r>
      <w:r w:rsidR="001930BC">
        <w:rPr>
          <w:rFonts w:ascii="Arial" w:hAnsi="Arial" w:cs="Arial"/>
          <w:bCs/>
          <w:sz w:val="26"/>
          <w:szCs w:val="26"/>
        </w:rPr>
        <w:t xml:space="preserve"> in the text box.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E1538" w:rsidRPr="001E1538">
        <w:rPr>
          <w:rFonts w:ascii="Arial" w:hAnsi="Arial" w:cs="Arial"/>
          <w:b/>
          <w:color w:val="0D0D0D" w:themeColor="text1" w:themeTint="F2"/>
          <w:sz w:val="22"/>
          <w:szCs w:val="22"/>
        </w:rPr>
        <w:t>“</w:t>
      </w:r>
      <w:r w:rsidRPr="00317DE8">
        <w:rPr>
          <w:rFonts w:ascii="Arial" w:hAnsi="Arial" w:cs="Arial"/>
          <w:color w:val="0D0D0D" w:themeColor="text1" w:themeTint="F2"/>
          <w:sz w:val="26"/>
          <w:szCs w:val="26"/>
        </w:rPr>
        <w:t>Purdue University</w:t>
      </w:r>
      <w:r w:rsidR="001E1538">
        <w:rPr>
          <w:rFonts w:ascii="Arial" w:hAnsi="Arial" w:cs="Arial"/>
          <w:color w:val="0D0D0D" w:themeColor="text1" w:themeTint="F2"/>
          <w:sz w:val="26"/>
          <w:szCs w:val="26"/>
        </w:rPr>
        <w:t>”</w:t>
      </w:r>
      <w:r w:rsidRPr="00317DE8">
        <w:rPr>
          <w:rFonts w:ascii="Arial" w:hAnsi="Arial" w:cs="Arial"/>
          <w:color w:val="0D0D0D" w:themeColor="text1" w:themeTint="F2"/>
          <w:sz w:val="26"/>
          <w:szCs w:val="26"/>
        </w:rPr>
        <w:t xml:space="preserve"> should appear</w:t>
      </w:r>
      <w:r w:rsidR="00885DE2">
        <w:rPr>
          <w:rFonts w:ascii="Arial" w:hAnsi="Arial" w:cs="Arial"/>
          <w:color w:val="0D0D0D" w:themeColor="text1" w:themeTint="F2"/>
          <w:sz w:val="26"/>
          <w:szCs w:val="26"/>
        </w:rPr>
        <w:t xml:space="preserve"> as shown in the screenshot below</w:t>
      </w:r>
      <w:r w:rsidR="001E1538">
        <w:rPr>
          <w:rFonts w:ascii="Arial" w:hAnsi="Arial" w:cs="Arial"/>
          <w:color w:val="0D0D0D" w:themeColor="text1" w:themeTint="F2"/>
          <w:sz w:val="26"/>
          <w:szCs w:val="26"/>
        </w:rPr>
        <w:t>.</w:t>
      </w:r>
      <w:r w:rsidRPr="00317DE8">
        <w:rPr>
          <w:rFonts w:ascii="Arial" w:hAnsi="Arial" w:cs="Arial"/>
          <w:color w:val="0D0D0D" w:themeColor="text1" w:themeTint="F2"/>
          <w:sz w:val="26"/>
          <w:szCs w:val="26"/>
        </w:rPr>
        <w:t xml:space="preserve"> </w:t>
      </w:r>
      <w:r w:rsidR="00885DE2">
        <w:rPr>
          <w:rFonts w:ascii="Arial" w:hAnsi="Arial" w:cs="Arial"/>
          <w:color w:val="0D0D0D" w:themeColor="text1" w:themeTint="F2"/>
          <w:sz w:val="26"/>
          <w:szCs w:val="26"/>
        </w:rPr>
        <w:t>T</w:t>
      </w:r>
      <w:r w:rsidR="001E1538">
        <w:rPr>
          <w:rFonts w:ascii="Arial" w:hAnsi="Arial" w:cs="Arial"/>
          <w:color w:val="0D0D0D" w:themeColor="text1" w:themeTint="F2"/>
          <w:sz w:val="26"/>
          <w:szCs w:val="26"/>
        </w:rPr>
        <w:t>hen</w:t>
      </w:r>
      <w:r w:rsidR="001930BC">
        <w:rPr>
          <w:rFonts w:ascii="Arial" w:hAnsi="Arial" w:cs="Arial"/>
          <w:color w:val="0D0D0D" w:themeColor="text1" w:themeTint="F2"/>
          <w:sz w:val="26"/>
          <w:szCs w:val="26"/>
        </w:rPr>
        <w:t xml:space="preserve"> click “Next” to</w:t>
      </w:r>
      <w:r w:rsidR="001E1538">
        <w:rPr>
          <w:rFonts w:ascii="Arial" w:hAnsi="Arial" w:cs="Arial"/>
          <w:color w:val="0D0D0D" w:themeColor="text1" w:themeTint="F2"/>
          <w:sz w:val="26"/>
          <w:szCs w:val="26"/>
        </w:rPr>
        <w:t xml:space="preserve"> continue to Step 2.</w:t>
      </w:r>
    </w:p>
    <w:p w14:paraId="45684EE5" w14:textId="77777777" w:rsidR="007515FD" w:rsidRDefault="001930BC" w:rsidP="00393876">
      <w:pPr>
        <w:spacing w:before="200" w:after="0"/>
        <w:ind w:left="360"/>
      </w:pPr>
      <w:r>
        <w:rPr>
          <w:rFonts w:ascii="Arial" w:hAnsi="Arial" w:cs="Arial"/>
          <w:b/>
        </w:rPr>
        <w:t>Investigators at</w:t>
      </w:r>
      <w:r w:rsidR="00687063">
        <w:rPr>
          <w:rFonts w:ascii="Arial" w:hAnsi="Arial" w:cs="Arial"/>
          <w:b/>
        </w:rPr>
        <w:t xml:space="preserve"> </w:t>
      </w:r>
      <w:r w:rsidRPr="00B13292">
        <w:rPr>
          <w:rFonts w:ascii="Arial" w:hAnsi="Arial" w:cs="Arial"/>
          <w:b/>
        </w:rPr>
        <w:t>P</w:t>
      </w:r>
      <w:r w:rsidR="00687063">
        <w:rPr>
          <w:rFonts w:ascii="Arial" w:hAnsi="Arial" w:cs="Arial"/>
          <w:b/>
        </w:rPr>
        <w:t xml:space="preserve">urdue </w:t>
      </w:r>
      <w:r w:rsidRPr="00B13292">
        <w:rPr>
          <w:rFonts w:ascii="Arial" w:hAnsi="Arial" w:cs="Arial"/>
          <w:b/>
        </w:rPr>
        <w:t>F</w:t>
      </w:r>
      <w:r w:rsidR="00687063">
        <w:rPr>
          <w:rFonts w:ascii="Arial" w:hAnsi="Arial" w:cs="Arial"/>
          <w:b/>
        </w:rPr>
        <w:t xml:space="preserve">ort </w:t>
      </w:r>
      <w:r w:rsidRPr="00B13292">
        <w:rPr>
          <w:rFonts w:ascii="Arial" w:hAnsi="Arial" w:cs="Arial"/>
          <w:b/>
        </w:rPr>
        <w:t>W</w:t>
      </w:r>
      <w:r w:rsidR="00687063">
        <w:rPr>
          <w:rFonts w:ascii="Arial" w:hAnsi="Arial" w:cs="Arial"/>
          <w:b/>
        </w:rPr>
        <w:t xml:space="preserve">ayne and Purdue Northwest </w:t>
      </w:r>
      <w:r>
        <w:rPr>
          <w:rFonts w:ascii="Arial" w:hAnsi="Arial" w:cs="Arial"/>
        </w:rPr>
        <w:t>should</w:t>
      </w:r>
      <w:r w:rsidRPr="00B13292">
        <w:rPr>
          <w:rFonts w:ascii="Arial" w:hAnsi="Arial" w:cs="Arial"/>
        </w:rPr>
        <w:t xml:space="preserve"> register under </w:t>
      </w:r>
      <w:r w:rsidRPr="00B13292">
        <w:rPr>
          <w:rFonts w:ascii="Arial" w:hAnsi="Arial" w:cs="Arial"/>
          <w:b/>
          <w:bCs/>
        </w:rPr>
        <w:t>Purdue University</w:t>
      </w:r>
      <w:r>
        <w:rPr>
          <w:rFonts w:ascii="Arial" w:hAnsi="Arial" w:cs="Arial"/>
          <w:bCs/>
        </w:rPr>
        <w:t xml:space="preserve"> for CITI certification</w:t>
      </w:r>
      <w:r w:rsidRPr="00B13292">
        <w:rPr>
          <w:rFonts w:ascii="Arial" w:hAnsi="Arial" w:cs="Arial"/>
          <w:bCs/>
        </w:rPr>
        <w:t>.</w:t>
      </w:r>
      <w:r w:rsidRPr="00B13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13292">
        <w:rPr>
          <w:rFonts w:ascii="Arial" w:hAnsi="Arial" w:cs="Arial"/>
        </w:rPr>
        <w:t xml:space="preserve">Failure to select </w:t>
      </w:r>
      <w:r w:rsidRPr="00B13292">
        <w:rPr>
          <w:rFonts w:ascii="Arial" w:hAnsi="Arial" w:cs="Arial"/>
          <w:bCs/>
        </w:rPr>
        <w:t xml:space="preserve">Purdue University will prevent access to the </w:t>
      </w:r>
      <w:r>
        <w:rPr>
          <w:rFonts w:ascii="Arial" w:hAnsi="Arial" w:cs="Arial"/>
          <w:bCs/>
        </w:rPr>
        <w:t>required training</w:t>
      </w:r>
      <w:r w:rsidR="00687063">
        <w:rPr>
          <w:rFonts w:ascii="Arial" w:hAnsi="Arial" w:cs="Arial"/>
          <w:bCs/>
        </w:rPr>
        <w:t>. Training discrepancies</w:t>
      </w:r>
      <w:r>
        <w:rPr>
          <w:rFonts w:ascii="Arial" w:hAnsi="Arial" w:cs="Arial"/>
          <w:bCs/>
        </w:rPr>
        <w:t xml:space="preserve"> may delay IRB review of research submissions</w:t>
      </w:r>
      <w:r w:rsidRPr="00B13292">
        <w:rPr>
          <w:rFonts w:ascii="Arial" w:hAnsi="Arial" w:cs="Arial"/>
          <w:bCs/>
        </w:rPr>
        <w:t>.</w:t>
      </w:r>
      <w:r w:rsidR="007515FD" w:rsidRPr="007515FD">
        <w:t xml:space="preserve"> </w:t>
      </w:r>
    </w:p>
    <w:p w14:paraId="4DA78048" w14:textId="77777777" w:rsidR="001930BC" w:rsidRPr="00B13292" w:rsidRDefault="007515FD" w:rsidP="00393876">
      <w:pPr>
        <w:spacing w:before="200" w:after="0"/>
        <w:ind w:left="360"/>
        <w:rPr>
          <w:rFonts w:ascii="Arial" w:hAnsi="Arial" w:cs="Arial"/>
        </w:rPr>
      </w:pPr>
      <w:r w:rsidRPr="007515FD">
        <w:rPr>
          <w:rFonts w:ascii="Arial" w:hAnsi="Arial" w:cs="Arial"/>
          <w:bCs/>
        </w:rPr>
        <w:lastRenderedPageBreak/>
        <w:t>If you are a Purdue researcher who completed your CITI training at another institution, you can transf</w:t>
      </w:r>
      <w:r w:rsidR="00190F62">
        <w:rPr>
          <w:rFonts w:ascii="Arial" w:hAnsi="Arial" w:cs="Arial"/>
          <w:bCs/>
        </w:rPr>
        <w:t xml:space="preserve">er your certification to Purdue by selecting “Affiliate with Another Institution” on the user menu. </w:t>
      </w:r>
    </w:p>
    <w:p w14:paraId="2DF139E0" w14:textId="77777777" w:rsidR="007515FD" w:rsidRDefault="001930BC" w:rsidP="00393876">
      <w:pPr>
        <w:spacing w:before="200" w:after="240"/>
        <w:ind w:left="360" w:right="720"/>
        <w:rPr>
          <w:rFonts w:ascii="Arial" w:hAnsi="Arial" w:cs="Arial"/>
        </w:rPr>
      </w:pPr>
      <w:r w:rsidRPr="00B13292">
        <w:rPr>
          <w:rFonts w:ascii="Arial" w:hAnsi="Arial" w:cs="Arial"/>
          <w:b/>
        </w:rPr>
        <w:t>Non-Purdue investigators</w:t>
      </w:r>
      <w:r w:rsidRPr="00B13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who are engaged in the conduct of </w:t>
      </w:r>
      <w:r w:rsidRPr="00B13292">
        <w:rPr>
          <w:rFonts w:ascii="Arial" w:hAnsi="Arial" w:cs="Arial"/>
        </w:rPr>
        <w:t xml:space="preserve">a Purdue </w:t>
      </w:r>
      <w:r>
        <w:rPr>
          <w:rFonts w:ascii="Arial" w:hAnsi="Arial" w:cs="Arial"/>
        </w:rPr>
        <w:t xml:space="preserve">human subjects research </w:t>
      </w:r>
      <w:r w:rsidRPr="00B13292">
        <w:rPr>
          <w:rFonts w:ascii="Arial" w:hAnsi="Arial" w:cs="Arial"/>
        </w:rPr>
        <w:t xml:space="preserve">study are welcome to affiliate themselves with Purdue University to fulfill </w:t>
      </w:r>
      <w:r w:rsidR="007A6B42">
        <w:rPr>
          <w:rFonts w:ascii="Arial" w:hAnsi="Arial" w:cs="Arial"/>
        </w:rPr>
        <w:t xml:space="preserve">Purdue’s </w:t>
      </w:r>
      <w:r w:rsidRPr="00B13292">
        <w:rPr>
          <w:rFonts w:ascii="Arial" w:hAnsi="Arial" w:cs="Arial"/>
        </w:rPr>
        <w:t>education requirement.</w:t>
      </w:r>
      <w:r w:rsidR="00833060">
        <w:rPr>
          <w:rFonts w:ascii="Arial" w:hAnsi="Arial" w:cs="Arial"/>
        </w:rPr>
        <w:t xml:space="preserve"> With this additional listing of affiliation, Purdue HRPP staff can access your training records. </w:t>
      </w:r>
    </w:p>
    <w:p w14:paraId="1A46198C" w14:textId="77777777" w:rsidR="001930BC" w:rsidRPr="002F41BB" w:rsidRDefault="007515FD" w:rsidP="00393876">
      <w:pPr>
        <w:spacing w:before="200" w:after="240"/>
        <w:ind w:left="360" w:right="720"/>
        <w:rPr>
          <w:rFonts w:ascii="Arial" w:hAnsi="Arial" w:cs="Arial"/>
        </w:rPr>
      </w:pPr>
      <w:r w:rsidRPr="007515FD">
        <w:rPr>
          <w:rFonts w:ascii="Arial" w:hAnsi="Arial" w:cs="Arial"/>
        </w:rPr>
        <w:t>A researcher who does not have current equivalent training from another institution, can either obtain certification from his/her own institution so long as it is equivalent to Purdue’s required training, or the researcher can complete Purdue’s CITI training by following the instructions above, Training for New Users.</w:t>
      </w:r>
    </w:p>
    <w:p w14:paraId="0E4EDB2A" w14:textId="77777777" w:rsidR="00522DA1" w:rsidRDefault="001930BC" w:rsidP="00885DE2">
      <w:pPr>
        <w:spacing w:after="360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3293E" wp14:editId="71F1F474">
                <wp:simplePos x="0" y="0"/>
                <wp:positionH relativeFrom="column">
                  <wp:posOffset>457200</wp:posOffset>
                </wp:positionH>
                <wp:positionV relativeFrom="paragraph">
                  <wp:posOffset>1394460</wp:posOffset>
                </wp:positionV>
                <wp:extent cx="347345" cy="173355"/>
                <wp:effectExtent l="0" t="19050" r="33655" b="36195"/>
                <wp:wrapNone/>
                <wp:docPr id="3" name="Right Arrow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47345" cy="17335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4EB6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6pt;margin-top:109.8pt;width:27.3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" adj="16210" fillcolor="red" strokecolor="red" strokeweight="2pt">
                <v:path arrowok="t"/>
                <o:lock v:ext="edit" aspectratio="t"/>
              </v:shape>
            </w:pict>
          </mc:Fallback>
        </mc:AlternateContent>
      </w:r>
      <w:r w:rsidR="00263145">
        <w:rPr>
          <w:noProof/>
        </w:rPr>
        <w:drawing>
          <wp:inline distT="0" distB="0" distL="0" distR="0" wp14:anchorId="6A3C0A89" wp14:editId="1C6D287A">
            <wp:extent cx="5266944" cy="21762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9936" t="25555" r="21791" b="50256"/>
                    <a:stretch/>
                  </pic:blipFill>
                  <pic:spPr bwMode="auto">
                    <a:xfrm>
                      <a:off x="0" y="0"/>
                      <a:ext cx="5266944" cy="2176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3AA2CB" w14:textId="77777777" w:rsidR="00CA3EF8" w:rsidRDefault="001F11C9" w:rsidP="00EC3BE0">
      <w:pPr>
        <w:spacing w:before="200" w:after="120"/>
        <w:rPr>
          <w:rFonts w:ascii="Arial" w:hAnsi="Arial" w:cs="Arial"/>
          <w:b/>
          <w:sz w:val="26"/>
          <w:szCs w:val="26"/>
        </w:rPr>
      </w:pPr>
      <w:r w:rsidRPr="009543BF">
        <w:rPr>
          <w:rFonts w:ascii="Arial" w:hAnsi="Arial" w:cs="Arial"/>
          <w:b/>
          <w:sz w:val="26"/>
          <w:szCs w:val="26"/>
        </w:rPr>
        <w:t>S</w:t>
      </w:r>
      <w:r w:rsidR="00EA733B" w:rsidRPr="009543BF">
        <w:rPr>
          <w:rFonts w:ascii="Arial" w:hAnsi="Arial" w:cs="Arial"/>
          <w:b/>
          <w:sz w:val="26"/>
          <w:szCs w:val="26"/>
        </w:rPr>
        <w:t xml:space="preserve">tep </w:t>
      </w:r>
      <w:r w:rsidR="004E3583">
        <w:rPr>
          <w:rFonts w:ascii="Arial" w:hAnsi="Arial" w:cs="Arial"/>
          <w:b/>
          <w:sz w:val="26"/>
          <w:szCs w:val="26"/>
        </w:rPr>
        <w:t>3</w:t>
      </w:r>
      <w:r w:rsidR="005705C8" w:rsidRPr="009543BF">
        <w:rPr>
          <w:rFonts w:ascii="Arial" w:hAnsi="Arial" w:cs="Arial"/>
          <w:b/>
          <w:sz w:val="26"/>
          <w:szCs w:val="26"/>
        </w:rPr>
        <w:t>:</w:t>
      </w:r>
      <w:r w:rsidR="00EA733B" w:rsidRPr="009543BF">
        <w:rPr>
          <w:rFonts w:ascii="Arial" w:hAnsi="Arial" w:cs="Arial"/>
          <w:b/>
          <w:sz w:val="26"/>
          <w:szCs w:val="26"/>
        </w:rPr>
        <w:t xml:space="preserve"> </w:t>
      </w:r>
      <w:r w:rsidR="00CF4F47" w:rsidRPr="009543BF">
        <w:rPr>
          <w:rFonts w:ascii="Arial" w:hAnsi="Arial" w:cs="Arial"/>
          <w:b/>
          <w:sz w:val="26"/>
          <w:szCs w:val="26"/>
        </w:rPr>
        <w:t xml:space="preserve"> </w:t>
      </w:r>
      <w:r w:rsidR="00CA3EF8" w:rsidRPr="009543BF">
        <w:rPr>
          <w:rFonts w:ascii="Arial" w:hAnsi="Arial" w:cs="Arial"/>
          <w:b/>
          <w:sz w:val="26"/>
          <w:szCs w:val="26"/>
        </w:rPr>
        <w:t xml:space="preserve">Select </w:t>
      </w:r>
      <w:r w:rsidR="00801C5C">
        <w:rPr>
          <w:rFonts w:ascii="Arial" w:hAnsi="Arial" w:cs="Arial"/>
          <w:b/>
          <w:sz w:val="26"/>
          <w:szCs w:val="26"/>
        </w:rPr>
        <w:t xml:space="preserve">a </w:t>
      </w:r>
      <w:r w:rsidR="001930BC" w:rsidRPr="009543BF">
        <w:rPr>
          <w:rFonts w:ascii="Arial" w:hAnsi="Arial" w:cs="Arial"/>
          <w:b/>
          <w:sz w:val="26"/>
          <w:szCs w:val="26"/>
        </w:rPr>
        <w:t>Learner Group</w:t>
      </w:r>
      <w:r w:rsidR="00CF4F47" w:rsidRPr="009543BF">
        <w:rPr>
          <w:rFonts w:ascii="Arial" w:hAnsi="Arial" w:cs="Arial"/>
          <w:b/>
          <w:sz w:val="26"/>
          <w:szCs w:val="26"/>
        </w:rPr>
        <w:t xml:space="preserve"> </w:t>
      </w:r>
    </w:p>
    <w:p w14:paraId="1E83F2A1" w14:textId="77777777" w:rsidR="009543BF" w:rsidRDefault="00EC3BE0" w:rsidP="00EC3BE0">
      <w:pPr>
        <w:spacing w:before="200"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Users must select and complete </w:t>
      </w:r>
      <w:r w:rsidR="006F36CE">
        <w:rPr>
          <w:rFonts w:ascii="Arial" w:hAnsi="Arial" w:cs="Arial"/>
          <w:sz w:val="26"/>
          <w:szCs w:val="26"/>
        </w:rPr>
        <w:t xml:space="preserve">the Learner Group </w:t>
      </w:r>
      <w:r>
        <w:rPr>
          <w:rFonts w:ascii="Arial" w:hAnsi="Arial" w:cs="Arial"/>
          <w:sz w:val="26"/>
          <w:szCs w:val="26"/>
        </w:rPr>
        <w:t>that corresponds with their research.</w:t>
      </w:r>
      <w:r w:rsidR="004E3583">
        <w:rPr>
          <w:rFonts w:ascii="Arial" w:hAnsi="Arial" w:cs="Arial"/>
          <w:sz w:val="26"/>
          <w:szCs w:val="26"/>
        </w:rPr>
        <w:t xml:space="preserve"> Training must occur in the </w:t>
      </w:r>
      <w:r w:rsidR="004E3583" w:rsidRPr="004E3583">
        <w:rPr>
          <w:rFonts w:ascii="Arial" w:hAnsi="Arial" w:cs="Arial"/>
          <w:sz w:val="26"/>
          <w:szCs w:val="26"/>
        </w:rPr>
        <w:t>Human Subjects Research - Initial (Basic) Training</w:t>
      </w:r>
      <w:r w:rsidR="004E3583">
        <w:rPr>
          <w:rFonts w:ascii="Arial" w:hAnsi="Arial" w:cs="Arial"/>
          <w:sz w:val="26"/>
          <w:szCs w:val="26"/>
        </w:rPr>
        <w:t xml:space="preserve"> Courses to fulfill IRB/HRPP requirements.</w:t>
      </w:r>
    </w:p>
    <w:p w14:paraId="46FFDCC3" w14:textId="77777777" w:rsidR="00EC3BE0" w:rsidRPr="00F93941" w:rsidRDefault="00EC3BE0" w:rsidP="00EC3BE0">
      <w:pPr>
        <w:numPr>
          <w:ilvl w:val="0"/>
          <w:numId w:val="10"/>
        </w:numPr>
        <w:spacing w:after="0"/>
        <w:rPr>
          <w:rFonts w:ascii="Arial" w:hAnsi="Arial" w:cs="Arial"/>
          <w:sz w:val="26"/>
          <w:szCs w:val="26"/>
        </w:rPr>
      </w:pPr>
      <w:r w:rsidRPr="003D6892">
        <w:rPr>
          <w:rFonts w:ascii="Arial" w:hAnsi="Arial" w:cs="Arial"/>
        </w:rPr>
        <w:t xml:space="preserve">Biomedical Research </w:t>
      </w:r>
      <w:r w:rsidR="007E74C4" w:rsidRPr="003D6892">
        <w:rPr>
          <w:rFonts w:ascii="Arial" w:hAnsi="Arial" w:cs="Arial"/>
        </w:rPr>
        <w:t xml:space="preserve">for </w:t>
      </w:r>
      <w:r w:rsidRPr="003D6892">
        <w:rPr>
          <w:rFonts w:ascii="Arial" w:hAnsi="Arial" w:cs="Arial"/>
        </w:rPr>
        <w:t>Investigators and Key Personnel</w:t>
      </w:r>
      <w:r>
        <w:rPr>
          <w:rFonts w:ascii="Arial" w:hAnsi="Arial" w:cs="Arial"/>
        </w:rPr>
        <w:t xml:space="preserve"> </w:t>
      </w:r>
      <w:r w:rsidR="007E74C4">
        <w:rPr>
          <w:rFonts w:ascii="Arial" w:hAnsi="Arial" w:cs="Arial"/>
        </w:rPr>
        <w:t>Learner Group</w:t>
      </w:r>
      <w:r>
        <w:rPr>
          <w:rFonts w:ascii="Arial" w:hAnsi="Arial" w:cs="Arial"/>
        </w:rPr>
        <w:t xml:space="preserve">, or </w:t>
      </w:r>
    </w:p>
    <w:p w14:paraId="60C50040" w14:textId="77777777" w:rsidR="00EC3BE0" w:rsidRPr="004E3583" w:rsidRDefault="00EC3BE0" w:rsidP="00EC3BE0">
      <w:pPr>
        <w:numPr>
          <w:ilvl w:val="0"/>
          <w:numId w:val="10"/>
        </w:numPr>
        <w:spacing w:after="0"/>
        <w:rPr>
          <w:rFonts w:ascii="Arial" w:hAnsi="Arial" w:cs="Arial"/>
          <w:sz w:val="26"/>
          <w:szCs w:val="26"/>
        </w:rPr>
      </w:pPr>
      <w:r w:rsidRPr="003D6892">
        <w:rPr>
          <w:rFonts w:ascii="Arial" w:hAnsi="Arial" w:cs="Arial"/>
        </w:rPr>
        <w:t xml:space="preserve">Social Behavioral Research </w:t>
      </w:r>
      <w:r w:rsidR="007E74C4" w:rsidRPr="003D6892">
        <w:rPr>
          <w:rFonts w:ascii="Arial" w:hAnsi="Arial" w:cs="Arial"/>
        </w:rPr>
        <w:t xml:space="preserve">for </w:t>
      </w:r>
      <w:r w:rsidRPr="003D6892">
        <w:rPr>
          <w:rFonts w:ascii="Arial" w:hAnsi="Arial" w:cs="Arial"/>
        </w:rPr>
        <w:t>Investigators and Key Personnel</w:t>
      </w:r>
      <w:r>
        <w:rPr>
          <w:rFonts w:ascii="Arial" w:hAnsi="Arial" w:cs="Arial"/>
        </w:rPr>
        <w:t xml:space="preserve"> </w:t>
      </w:r>
      <w:r w:rsidR="007E74C4">
        <w:rPr>
          <w:rFonts w:ascii="Arial" w:hAnsi="Arial" w:cs="Arial"/>
        </w:rPr>
        <w:t>Learner Group</w:t>
      </w:r>
      <w:r>
        <w:rPr>
          <w:rFonts w:ascii="Arial" w:hAnsi="Arial" w:cs="Arial"/>
        </w:rPr>
        <w:t xml:space="preserve">.  </w:t>
      </w:r>
    </w:p>
    <w:p w14:paraId="00A7882C" w14:textId="04055ED0" w:rsidR="004E3583" w:rsidRPr="009806F1" w:rsidRDefault="004E3583" w:rsidP="004E3583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 xml:space="preserve">***Those who have previously taken training may be eligible for a Refresher course, provided that the training was completed no greater than </w:t>
      </w:r>
      <w:r w:rsidR="006D3AE4">
        <w:rPr>
          <w:rFonts w:ascii="Arial" w:hAnsi="Arial" w:cs="Arial"/>
        </w:rPr>
        <w:t xml:space="preserve">four </w:t>
      </w:r>
      <w:bookmarkStart w:id="0" w:name="_GoBack"/>
      <w:bookmarkEnd w:id="0"/>
      <w:r>
        <w:rPr>
          <w:rFonts w:ascii="Arial" w:hAnsi="Arial" w:cs="Arial"/>
        </w:rPr>
        <w:t xml:space="preserve">years </w:t>
      </w:r>
      <w:proofErr w:type="gramStart"/>
      <w:r>
        <w:rPr>
          <w:rFonts w:ascii="Arial" w:hAnsi="Arial" w:cs="Arial"/>
        </w:rPr>
        <w:t>ago.*</w:t>
      </w:r>
      <w:proofErr w:type="gramEnd"/>
      <w:r>
        <w:rPr>
          <w:rFonts w:ascii="Arial" w:hAnsi="Arial" w:cs="Arial"/>
        </w:rPr>
        <w:t>**</w:t>
      </w:r>
    </w:p>
    <w:p w14:paraId="361FA932" w14:textId="77777777" w:rsidR="00CA3EF8" w:rsidRDefault="004E3583" w:rsidP="00EC3BE0">
      <w:pPr>
        <w:spacing w:before="200" w:after="120"/>
        <w:rPr>
          <w:rFonts w:ascii="Arial" w:hAnsi="Arial" w:cs="Arial"/>
          <w:b/>
          <w:sz w:val="26"/>
          <w:szCs w:val="26"/>
        </w:rPr>
      </w:pPr>
      <w:r w:rsidRPr="002C4444">
        <w:rPr>
          <w:rFonts w:ascii="Arial" w:hAnsi="Arial" w:cs="Arial"/>
          <w:b/>
          <w:sz w:val="26"/>
          <w:szCs w:val="26"/>
        </w:rPr>
        <w:t>Step 4: Complete</w:t>
      </w:r>
      <w:r w:rsidR="002C4444" w:rsidRPr="002C4444">
        <w:rPr>
          <w:rFonts w:ascii="Arial" w:hAnsi="Arial" w:cs="Arial"/>
          <w:b/>
          <w:sz w:val="26"/>
          <w:szCs w:val="26"/>
        </w:rPr>
        <w:t xml:space="preserve"> Training</w:t>
      </w:r>
    </w:p>
    <w:p w14:paraId="77AAB941" w14:textId="77777777" w:rsidR="002C4444" w:rsidRDefault="002C4444" w:rsidP="00EC3BE0">
      <w:pPr>
        <w:spacing w:before="200"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Complete all modules of the selected training. You must score an 80% to pass training and review the Purdue University Institutional page.</w:t>
      </w:r>
      <w:r w:rsidR="00611E24">
        <w:rPr>
          <w:rFonts w:ascii="Arial" w:hAnsi="Arial" w:cs="Arial"/>
          <w:sz w:val="26"/>
          <w:szCs w:val="26"/>
        </w:rPr>
        <w:t xml:space="preserve"> </w:t>
      </w:r>
      <w:r w:rsidR="00611E24" w:rsidRPr="00611E24">
        <w:rPr>
          <w:rFonts w:ascii="Arial" w:hAnsi="Arial" w:cs="Arial"/>
          <w:sz w:val="26"/>
          <w:szCs w:val="26"/>
        </w:rPr>
        <w:t xml:space="preserve">NOTE: Responsible </w:t>
      </w:r>
      <w:r w:rsidR="00611E24" w:rsidRPr="00611E24">
        <w:rPr>
          <w:rFonts w:ascii="Arial" w:hAnsi="Arial" w:cs="Arial"/>
          <w:sz w:val="26"/>
          <w:szCs w:val="26"/>
        </w:rPr>
        <w:lastRenderedPageBreak/>
        <w:t xml:space="preserve">Conduct of Research (RCR) training </w:t>
      </w:r>
      <w:r w:rsidR="00611E24">
        <w:rPr>
          <w:rFonts w:ascii="Arial" w:hAnsi="Arial" w:cs="Arial"/>
          <w:sz w:val="26"/>
          <w:szCs w:val="26"/>
        </w:rPr>
        <w:t>does not</w:t>
      </w:r>
      <w:r w:rsidR="00611E24" w:rsidRPr="00611E24">
        <w:rPr>
          <w:rFonts w:ascii="Arial" w:hAnsi="Arial" w:cs="Arial"/>
          <w:sz w:val="26"/>
          <w:szCs w:val="26"/>
        </w:rPr>
        <w:t xml:space="preserve"> fulfill Purdue’s human subjects research training requirements.</w:t>
      </w:r>
    </w:p>
    <w:p w14:paraId="6B91F2F7" w14:textId="77777777" w:rsidR="002C4444" w:rsidRPr="002C4444" w:rsidRDefault="009B606B" w:rsidP="00EC3BE0">
      <w:pPr>
        <w:spacing w:before="200" w:after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Step 5</w:t>
      </w:r>
      <w:r w:rsidR="00936CB3">
        <w:rPr>
          <w:rFonts w:ascii="Arial" w:hAnsi="Arial" w:cs="Arial"/>
          <w:b/>
          <w:sz w:val="26"/>
          <w:szCs w:val="26"/>
        </w:rPr>
        <w:t>:</w:t>
      </w:r>
      <w:r w:rsidR="002C4444" w:rsidRPr="002C4444">
        <w:rPr>
          <w:rFonts w:ascii="Arial" w:hAnsi="Arial" w:cs="Arial"/>
          <w:b/>
          <w:sz w:val="26"/>
          <w:szCs w:val="26"/>
        </w:rPr>
        <w:t xml:space="preserve"> Keep Records</w:t>
      </w:r>
    </w:p>
    <w:p w14:paraId="5922CD6A" w14:textId="77777777" w:rsidR="002C4444" w:rsidRPr="002C4444" w:rsidRDefault="002C4444" w:rsidP="00EC3BE0">
      <w:pPr>
        <w:spacing w:before="200"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Principal Investigator of a study must maintain training records on any IRB protocol.  Keep a record of CITI training (through the provided Certificate of Completion) in all study records. </w:t>
      </w:r>
    </w:p>
    <w:p w14:paraId="272F33B3" w14:textId="77777777" w:rsidR="002C4444" w:rsidRDefault="002C4444" w:rsidP="00EC3BE0">
      <w:pPr>
        <w:spacing w:before="200" w:after="120"/>
        <w:rPr>
          <w:rFonts w:ascii="Arial" w:hAnsi="Arial" w:cs="Arial"/>
          <w:sz w:val="26"/>
          <w:szCs w:val="26"/>
        </w:rPr>
      </w:pPr>
    </w:p>
    <w:p w14:paraId="58DF2BD9" w14:textId="77777777" w:rsidR="004C502A" w:rsidRDefault="004C502A" w:rsidP="00CF4F47">
      <w:pPr>
        <w:spacing w:before="200" w:after="120"/>
        <w:rPr>
          <w:rFonts w:ascii="Arial" w:hAnsi="Arial" w:cs="Arial"/>
        </w:rPr>
      </w:pPr>
    </w:p>
    <w:sectPr w:rsidR="004C502A" w:rsidSect="0039387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27E8E"/>
    <w:multiLevelType w:val="hybridMultilevel"/>
    <w:tmpl w:val="94341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D7248"/>
    <w:multiLevelType w:val="hybridMultilevel"/>
    <w:tmpl w:val="189C5C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B180BE9"/>
    <w:multiLevelType w:val="hybridMultilevel"/>
    <w:tmpl w:val="574E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15B5B"/>
    <w:multiLevelType w:val="hybridMultilevel"/>
    <w:tmpl w:val="FA148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3F0BF2"/>
    <w:multiLevelType w:val="hybridMultilevel"/>
    <w:tmpl w:val="E16EB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F564C3"/>
    <w:multiLevelType w:val="hybridMultilevel"/>
    <w:tmpl w:val="AE94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43CF1"/>
    <w:multiLevelType w:val="hybridMultilevel"/>
    <w:tmpl w:val="49FA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952C0"/>
    <w:multiLevelType w:val="hybridMultilevel"/>
    <w:tmpl w:val="A7F63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415DD0"/>
    <w:multiLevelType w:val="multilevel"/>
    <w:tmpl w:val="3CA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06781"/>
    <w:multiLevelType w:val="multilevel"/>
    <w:tmpl w:val="3CA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E56B86"/>
    <w:multiLevelType w:val="hybridMultilevel"/>
    <w:tmpl w:val="630C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846C5"/>
    <w:multiLevelType w:val="hybridMultilevel"/>
    <w:tmpl w:val="7AC8D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A0"/>
    <w:rsid w:val="0000023B"/>
    <w:rsid w:val="000035A0"/>
    <w:rsid w:val="00041A3F"/>
    <w:rsid w:val="00054710"/>
    <w:rsid w:val="00060998"/>
    <w:rsid w:val="00065C1A"/>
    <w:rsid w:val="000750BD"/>
    <w:rsid w:val="000934C6"/>
    <w:rsid w:val="000A7569"/>
    <w:rsid w:val="000D5176"/>
    <w:rsid w:val="000E2B5C"/>
    <w:rsid w:val="00101F74"/>
    <w:rsid w:val="00111224"/>
    <w:rsid w:val="00133707"/>
    <w:rsid w:val="00164D63"/>
    <w:rsid w:val="001743F9"/>
    <w:rsid w:val="001762DE"/>
    <w:rsid w:val="001832E4"/>
    <w:rsid w:val="001906EE"/>
    <w:rsid w:val="00190F62"/>
    <w:rsid w:val="001930BC"/>
    <w:rsid w:val="001A63B0"/>
    <w:rsid w:val="001B1F6C"/>
    <w:rsid w:val="001C799D"/>
    <w:rsid w:val="001E0816"/>
    <w:rsid w:val="001E1538"/>
    <w:rsid w:val="001F11C9"/>
    <w:rsid w:val="002050BC"/>
    <w:rsid w:val="00206506"/>
    <w:rsid w:val="002175C8"/>
    <w:rsid w:val="00224A53"/>
    <w:rsid w:val="00227468"/>
    <w:rsid w:val="0024057A"/>
    <w:rsid w:val="002520FD"/>
    <w:rsid w:val="00263145"/>
    <w:rsid w:val="002707DF"/>
    <w:rsid w:val="0028216B"/>
    <w:rsid w:val="002A3626"/>
    <w:rsid w:val="002A510E"/>
    <w:rsid w:val="002B0443"/>
    <w:rsid w:val="002B0A70"/>
    <w:rsid w:val="002C4444"/>
    <w:rsid w:val="002F41BB"/>
    <w:rsid w:val="002F677C"/>
    <w:rsid w:val="00317DE8"/>
    <w:rsid w:val="00335A85"/>
    <w:rsid w:val="00364E2E"/>
    <w:rsid w:val="00373D6C"/>
    <w:rsid w:val="00387284"/>
    <w:rsid w:val="0039361D"/>
    <w:rsid w:val="00393876"/>
    <w:rsid w:val="00396144"/>
    <w:rsid w:val="003A379C"/>
    <w:rsid w:val="003D09F9"/>
    <w:rsid w:val="003D5BCB"/>
    <w:rsid w:val="003D6892"/>
    <w:rsid w:val="003E0887"/>
    <w:rsid w:val="003F3430"/>
    <w:rsid w:val="00453446"/>
    <w:rsid w:val="00465E2A"/>
    <w:rsid w:val="004837B2"/>
    <w:rsid w:val="004A16E5"/>
    <w:rsid w:val="004A7859"/>
    <w:rsid w:val="004B53A0"/>
    <w:rsid w:val="004C502A"/>
    <w:rsid w:val="004C66A7"/>
    <w:rsid w:val="004D48C6"/>
    <w:rsid w:val="004E3583"/>
    <w:rsid w:val="004F034C"/>
    <w:rsid w:val="004F184A"/>
    <w:rsid w:val="0050194B"/>
    <w:rsid w:val="0051146D"/>
    <w:rsid w:val="00522DA1"/>
    <w:rsid w:val="005314A1"/>
    <w:rsid w:val="00537484"/>
    <w:rsid w:val="00551947"/>
    <w:rsid w:val="00565B54"/>
    <w:rsid w:val="005705C8"/>
    <w:rsid w:val="00593D4C"/>
    <w:rsid w:val="005B1CD1"/>
    <w:rsid w:val="005B49F2"/>
    <w:rsid w:val="005C1EE6"/>
    <w:rsid w:val="005C47FD"/>
    <w:rsid w:val="00606567"/>
    <w:rsid w:val="00611E24"/>
    <w:rsid w:val="00667FA1"/>
    <w:rsid w:val="006744A4"/>
    <w:rsid w:val="00687063"/>
    <w:rsid w:val="00691687"/>
    <w:rsid w:val="00691E85"/>
    <w:rsid w:val="006A33F3"/>
    <w:rsid w:val="006D3AE4"/>
    <w:rsid w:val="006E01D6"/>
    <w:rsid w:val="006E130A"/>
    <w:rsid w:val="006F2DD7"/>
    <w:rsid w:val="006F36CE"/>
    <w:rsid w:val="0070034E"/>
    <w:rsid w:val="00725E51"/>
    <w:rsid w:val="007373A6"/>
    <w:rsid w:val="00745D58"/>
    <w:rsid w:val="007515FD"/>
    <w:rsid w:val="0076728A"/>
    <w:rsid w:val="00770323"/>
    <w:rsid w:val="007A6B42"/>
    <w:rsid w:val="007C62AA"/>
    <w:rsid w:val="007D4855"/>
    <w:rsid w:val="007E0CFF"/>
    <w:rsid w:val="007E5E7E"/>
    <w:rsid w:val="007E74C4"/>
    <w:rsid w:val="007F7ABE"/>
    <w:rsid w:val="00801C5C"/>
    <w:rsid w:val="00827A65"/>
    <w:rsid w:val="00833060"/>
    <w:rsid w:val="008401E5"/>
    <w:rsid w:val="00843BA7"/>
    <w:rsid w:val="008625F8"/>
    <w:rsid w:val="008823A8"/>
    <w:rsid w:val="00885DE2"/>
    <w:rsid w:val="008A11A1"/>
    <w:rsid w:val="008B15CD"/>
    <w:rsid w:val="008B35B3"/>
    <w:rsid w:val="008D1A8A"/>
    <w:rsid w:val="00932261"/>
    <w:rsid w:val="00936CB3"/>
    <w:rsid w:val="00945751"/>
    <w:rsid w:val="00946C34"/>
    <w:rsid w:val="009543BF"/>
    <w:rsid w:val="009574FD"/>
    <w:rsid w:val="009806F1"/>
    <w:rsid w:val="009B2255"/>
    <w:rsid w:val="009B51C7"/>
    <w:rsid w:val="009B606B"/>
    <w:rsid w:val="009C0E7C"/>
    <w:rsid w:val="009C712E"/>
    <w:rsid w:val="009D4180"/>
    <w:rsid w:val="00A0110A"/>
    <w:rsid w:val="00A049A0"/>
    <w:rsid w:val="00A35567"/>
    <w:rsid w:val="00A42394"/>
    <w:rsid w:val="00AA5C72"/>
    <w:rsid w:val="00AC4D98"/>
    <w:rsid w:val="00AE7194"/>
    <w:rsid w:val="00AE79EA"/>
    <w:rsid w:val="00B13292"/>
    <w:rsid w:val="00B810F8"/>
    <w:rsid w:val="00B87C28"/>
    <w:rsid w:val="00BB34F0"/>
    <w:rsid w:val="00BC3D94"/>
    <w:rsid w:val="00BD6EF0"/>
    <w:rsid w:val="00BF5C23"/>
    <w:rsid w:val="00C07AF5"/>
    <w:rsid w:val="00C21DD5"/>
    <w:rsid w:val="00C26B94"/>
    <w:rsid w:val="00C41709"/>
    <w:rsid w:val="00C4331D"/>
    <w:rsid w:val="00C54F2F"/>
    <w:rsid w:val="00C604CA"/>
    <w:rsid w:val="00C665C6"/>
    <w:rsid w:val="00C81F85"/>
    <w:rsid w:val="00C923E3"/>
    <w:rsid w:val="00C9582A"/>
    <w:rsid w:val="00C96B33"/>
    <w:rsid w:val="00CA3EF8"/>
    <w:rsid w:val="00CB66D3"/>
    <w:rsid w:val="00CC05B8"/>
    <w:rsid w:val="00CF4F47"/>
    <w:rsid w:val="00CF6E7F"/>
    <w:rsid w:val="00D15482"/>
    <w:rsid w:val="00D16065"/>
    <w:rsid w:val="00D1655E"/>
    <w:rsid w:val="00D51193"/>
    <w:rsid w:val="00D84455"/>
    <w:rsid w:val="00D90334"/>
    <w:rsid w:val="00D93428"/>
    <w:rsid w:val="00DC4E12"/>
    <w:rsid w:val="00DD7252"/>
    <w:rsid w:val="00E05C63"/>
    <w:rsid w:val="00E26C63"/>
    <w:rsid w:val="00E3606A"/>
    <w:rsid w:val="00E4587C"/>
    <w:rsid w:val="00E5112B"/>
    <w:rsid w:val="00E82D36"/>
    <w:rsid w:val="00E856BE"/>
    <w:rsid w:val="00E90849"/>
    <w:rsid w:val="00E94534"/>
    <w:rsid w:val="00EA733B"/>
    <w:rsid w:val="00EB74B9"/>
    <w:rsid w:val="00EC3BE0"/>
    <w:rsid w:val="00EF3B13"/>
    <w:rsid w:val="00F05352"/>
    <w:rsid w:val="00F1056F"/>
    <w:rsid w:val="00F127E4"/>
    <w:rsid w:val="00F13775"/>
    <w:rsid w:val="00F164D7"/>
    <w:rsid w:val="00F200DB"/>
    <w:rsid w:val="00F45E99"/>
    <w:rsid w:val="00F560F1"/>
    <w:rsid w:val="00F64C2E"/>
    <w:rsid w:val="00F727A0"/>
    <w:rsid w:val="00F93941"/>
    <w:rsid w:val="00F95022"/>
    <w:rsid w:val="00FB46CE"/>
    <w:rsid w:val="00FB5E8D"/>
    <w:rsid w:val="00FC0FCA"/>
    <w:rsid w:val="00FD6BBF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1090"/>
  <w15:docId w15:val="{0E31A994-1716-472A-9C07-E84592E8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4534"/>
  </w:style>
  <w:style w:type="paragraph" w:styleId="Heading1">
    <w:name w:val="heading 1"/>
    <w:next w:val="Normal"/>
    <w:link w:val="Heading1Char"/>
    <w:uiPriority w:val="9"/>
    <w:qFormat/>
    <w:rsid w:val="00E458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E4587C"/>
    <w:pPr>
      <w:spacing w:before="200"/>
      <w:outlineLvl w:val="1"/>
    </w:pPr>
    <w:rPr>
      <w:b w:val="0"/>
      <w:bC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E4587C"/>
    <w:pPr>
      <w:outlineLvl w:val="2"/>
    </w:pPr>
    <w:rPr>
      <w:b/>
      <w:bCs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E4587C"/>
    <w:pPr>
      <w:outlineLvl w:val="3"/>
    </w:pPr>
    <w:rPr>
      <w:b w:val="0"/>
      <w:bCs w:val="0"/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E4587C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4587C"/>
    <w:pPr>
      <w:outlineLvl w:val="5"/>
    </w:pPr>
    <w:rPr>
      <w:i w:val="0"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E4587C"/>
    <w:pPr>
      <w:outlineLvl w:val="6"/>
    </w:pPr>
    <w:rPr>
      <w:i/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E4587C"/>
    <w:pPr>
      <w:outlineLvl w:val="7"/>
    </w:pPr>
    <w:rPr>
      <w:color w:val="404040" w:themeColor="text1" w:themeTint="BF"/>
      <w:sz w:val="20"/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E4587C"/>
    <w:pPr>
      <w:outlineLvl w:val="8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8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87C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8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87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87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87C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87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8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8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4534"/>
    <w:rPr>
      <w:color w:val="0000FF" w:themeColor="hyperlink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15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8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453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iprogram.org/?ref=new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Hershberger, Kristine K</dc:creator>
  <cp:lastModifiedBy>Jennifer S Linvill</cp:lastModifiedBy>
  <cp:revision>3</cp:revision>
  <cp:lastPrinted>2015-04-21T20:44:00Z</cp:lastPrinted>
  <dcterms:created xsi:type="dcterms:W3CDTF">2019-01-30T01:02:00Z</dcterms:created>
  <dcterms:modified xsi:type="dcterms:W3CDTF">2019-01-30T01:02:00Z</dcterms:modified>
</cp:coreProperties>
</file>