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A1A59" w14:textId="26E39636" w:rsidR="00E538AE" w:rsidRPr="00D1157A" w:rsidRDefault="00E538AE" w:rsidP="00404C0A">
      <w:pPr>
        <w:pStyle w:val="HRPPBodyText"/>
        <w:rPr>
          <w:rFonts w:ascii="Times New Roman" w:hAnsi="Times New Roman" w:cs="Times New Roman"/>
          <w:b/>
        </w:rPr>
      </w:pPr>
    </w:p>
    <w:tbl>
      <w:tblPr>
        <w:tblStyle w:val="TableGrid"/>
        <w:tblW w:w="0" w:type="auto"/>
        <w:tblCellMar>
          <w:left w:w="58" w:type="dxa"/>
          <w:right w:w="115" w:type="dxa"/>
        </w:tblCellMar>
        <w:tblLook w:val="04A0" w:firstRow="1" w:lastRow="0" w:firstColumn="1" w:lastColumn="0" w:noHBand="0" w:noVBand="1"/>
      </w:tblPr>
      <w:tblGrid>
        <w:gridCol w:w="9350"/>
      </w:tblGrid>
      <w:tr w:rsidR="00E538AE" w:rsidRPr="00D1157A" w14:paraId="58F1D4C8" w14:textId="77777777" w:rsidTr="00B65F96">
        <w:trPr>
          <w:trHeight w:val="288"/>
        </w:trPr>
        <w:tc>
          <w:tcPr>
            <w:tcW w:w="9350" w:type="dxa"/>
            <w:shd w:val="clear" w:color="auto" w:fill="CC9900"/>
            <w:vAlign w:val="bottom"/>
          </w:tcPr>
          <w:p w14:paraId="36B1AACA" w14:textId="77777777" w:rsidR="00E538AE" w:rsidRPr="00D1157A" w:rsidRDefault="00E538AE" w:rsidP="009325A0">
            <w:pPr>
              <w:pStyle w:val="HRPPBodyText"/>
              <w:spacing w:after="0"/>
              <w:rPr>
                <w:rFonts w:ascii="Times New Roman" w:hAnsi="Times New Roman" w:cs="Times New Roman"/>
                <w:b/>
              </w:rPr>
            </w:pPr>
            <w:bookmarkStart w:id="0" w:name="Overview"/>
            <w:r w:rsidRPr="00D1157A">
              <w:rPr>
                <w:rFonts w:ascii="Times New Roman" w:hAnsi="Times New Roman" w:cs="Times New Roman"/>
                <w:b/>
              </w:rPr>
              <w:t>Overview</w:t>
            </w:r>
            <w:bookmarkEnd w:id="0"/>
          </w:p>
        </w:tc>
      </w:tr>
    </w:tbl>
    <w:p w14:paraId="507CEED9" w14:textId="3142EDD2" w:rsidR="00E538AE" w:rsidRPr="00D1157A" w:rsidRDefault="00B65F96" w:rsidP="00A343A9">
      <w:pPr>
        <w:pStyle w:val="HRPPBodyText"/>
        <w:spacing w:after="0"/>
        <w:rPr>
          <w:rFonts w:ascii="Times New Roman" w:hAnsi="Times New Roman" w:cs="Times New Roman"/>
        </w:rPr>
      </w:pPr>
      <w:r w:rsidRPr="00D1157A">
        <w:rPr>
          <w:rFonts w:ascii="Times New Roman" w:hAnsi="Times New Roman" w:cs="Times New Roman"/>
        </w:rPr>
        <w:t xml:space="preserve">This guidance represents the </w:t>
      </w:r>
      <w:r w:rsidR="00A21241">
        <w:rPr>
          <w:rFonts w:ascii="Times New Roman" w:hAnsi="Times New Roman" w:cs="Times New Roman"/>
        </w:rPr>
        <w:t>Purdue HRPP’s</w:t>
      </w:r>
      <w:r w:rsidRPr="00D1157A">
        <w:rPr>
          <w:rFonts w:ascii="Times New Roman" w:hAnsi="Times New Roman" w:cs="Times New Roman"/>
        </w:rPr>
        <w:t xml:space="preserve"> determination that </w:t>
      </w:r>
      <w:r w:rsidR="00A10BB1">
        <w:rPr>
          <w:rFonts w:ascii="Times New Roman" w:hAnsi="Times New Roman" w:cs="Times New Roman"/>
        </w:rPr>
        <w:t xml:space="preserve">Purdue </w:t>
      </w:r>
      <w:r w:rsidR="00A10BB1" w:rsidRPr="00D1157A">
        <w:rPr>
          <w:rFonts w:ascii="Times New Roman" w:hAnsi="Times New Roman" w:cs="Times New Roman"/>
        </w:rPr>
        <w:t>investigators’</w:t>
      </w:r>
      <w:r w:rsidRPr="00D1157A">
        <w:rPr>
          <w:rFonts w:ascii="Times New Roman" w:hAnsi="Times New Roman" w:cs="Times New Roman"/>
        </w:rPr>
        <w:t xml:space="preserve"> access to </w:t>
      </w:r>
      <w:proofErr w:type="gramStart"/>
      <w:r w:rsidRPr="00A10BB1">
        <w:rPr>
          <w:rFonts w:ascii="Times New Roman" w:hAnsi="Times New Roman" w:cs="Times New Roman"/>
          <w:u w:val="single"/>
        </w:rPr>
        <w:t>specified</w:t>
      </w:r>
      <w:proofErr w:type="gramEnd"/>
      <w:r w:rsidRPr="00D1157A">
        <w:rPr>
          <w:rFonts w:ascii="Times New Roman" w:hAnsi="Times New Roman" w:cs="Times New Roman"/>
        </w:rPr>
        <w:t xml:space="preserve"> “public use” </w:t>
      </w:r>
      <w:r w:rsidR="003F7585" w:rsidRPr="00D1157A">
        <w:rPr>
          <w:rFonts w:ascii="Times New Roman" w:hAnsi="Times New Roman" w:cs="Times New Roman"/>
        </w:rPr>
        <w:t>dataset</w:t>
      </w:r>
      <w:r w:rsidRPr="00D1157A">
        <w:rPr>
          <w:rFonts w:ascii="Times New Roman" w:hAnsi="Times New Roman" w:cs="Times New Roman"/>
        </w:rPr>
        <w:t>s does not constitute research with human subjects</w:t>
      </w:r>
      <w:r w:rsidR="00BD7029" w:rsidRPr="00D1157A">
        <w:rPr>
          <w:rFonts w:ascii="Times New Roman" w:hAnsi="Times New Roman" w:cs="Times New Roman"/>
        </w:rPr>
        <w:t xml:space="preserve">. This guidance applies </w:t>
      </w:r>
      <w:proofErr w:type="gramStart"/>
      <w:r w:rsidR="00BD7029" w:rsidRPr="00D1157A">
        <w:rPr>
          <w:rFonts w:ascii="Times New Roman" w:hAnsi="Times New Roman" w:cs="Times New Roman"/>
        </w:rPr>
        <w:t>provided that</w:t>
      </w:r>
      <w:proofErr w:type="gramEnd"/>
      <w:r w:rsidR="00BD7029" w:rsidRPr="00D1157A">
        <w:rPr>
          <w:rFonts w:ascii="Times New Roman" w:hAnsi="Times New Roman" w:cs="Times New Roman"/>
        </w:rPr>
        <w:t xml:space="preserve"> access</w:t>
      </w:r>
      <w:r w:rsidRPr="00D1157A">
        <w:rPr>
          <w:rFonts w:ascii="Times New Roman" w:hAnsi="Times New Roman" w:cs="Times New Roman"/>
        </w:rPr>
        <w:t xml:space="preserve"> does not involve access to identifiable information about the persons from/ab</w:t>
      </w:r>
      <w:r w:rsidR="00BD7029" w:rsidRPr="00D1157A">
        <w:rPr>
          <w:rFonts w:ascii="Times New Roman" w:hAnsi="Times New Roman" w:cs="Times New Roman"/>
        </w:rPr>
        <w:t>out whom the data were collected.</w:t>
      </w:r>
      <w:r w:rsidR="00A10BB1">
        <w:rPr>
          <w:rFonts w:ascii="Times New Roman" w:hAnsi="Times New Roman" w:cs="Times New Roman"/>
        </w:rPr>
        <w:t xml:space="preserve"> Please read the following guidance carefully before considering a dataset publically available. </w:t>
      </w:r>
    </w:p>
    <w:p w14:paraId="355A280E" w14:textId="77777777" w:rsidR="00E538AE" w:rsidRPr="00D1157A" w:rsidRDefault="00E538AE" w:rsidP="00A343A9">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E538AE" w:rsidRPr="00D1157A" w14:paraId="721DF04D" w14:textId="77777777" w:rsidTr="00B65F96">
        <w:trPr>
          <w:trHeight w:val="288"/>
        </w:trPr>
        <w:tc>
          <w:tcPr>
            <w:tcW w:w="9350" w:type="dxa"/>
            <w:shd w:val="clear" w:color="auto" w:fill="CC9900"/>
            <w:vAlign w:val="bottom"/>
          </w:tcPr>
          <w:p w14:paraId="5EBF75FA" w14:textId="07CC4D92" w:rsidR="00E538AE" w:rsidRPr="00D1157A" w:rsidRDefault="00B65F96" w:rsidP="009325A0">
            <w:pPr>
              <w:pStyle w:val="HRPPBodyText"/>
              <w:spacing w:after="0"/>
              <w:rPr>
                <w:rFonts w:ascii="Times New Roman" w:hAnsi="Times New Roman" w:cs="Times New Roman"/>
                <w:b/>
              </w:rPr>
            </w:pPr>
            <w:r w:rsidRPr="00D1157A">
              <w:rPr>
                <w:rFonts w:ascii="Times New Roman" w:hAnsi="Times New Roman" w:cs="Times New Roman"/>
                <w:b/>
              </w:rPr>
              <w:t xml:space="preserve">What is an Existing Publically Available </w:t>
            </w:r>
            <w:r w:rsidR="003F7585" w:rsidRPr="00D1157A">
              <w:rPr>
                <w:rFonts w:ascii="Times New Roman" w:hAnsi="Times New Roman" w:cs="Times New Roman"/>
                <w:b/>
              </w:rPr>
              <w:t>Dataset</w:t>
            </w:r>
          </w:p>
        </w:tc>
      </w:tr>
    </w:tbl>
    <w:p w14:paraId="0198BD2D" w14:textId="016261B0" w:rsidR="00E538AE" w:rsidRPr="00D1157A" w:rsidRDefault="00B65F96" w:rsidP="00A343A9">
      <w:pPr>
        <w:pStyle w:val="HRPPBodyText"/>
        <w:spacing w:after="0"/>
        <w:rPr>
          <w:rFonts w:ascii="Times New Roman" w:hAnsi="Times New Roman" w:cs="Times New Roman"/>
        </w:rPr>
      </w:pPr>
      <w:r w:rsidRPr="00D1157A">
        <w:rPr>
          <w:rFonts w:ascii="Times New Roman" w:hAnsi="Times New Roman" w:cs="Times New Roman"/>
        </w:rPr>
        <w:t xml:space="preserve">Secondary data analysis of publicly available data is a common research method. Increasingly, federal agencies supporting research require investigators to make the data they collect publicly available. Additionally, many professional organizations and journals require that research </w:t>
      </w:r>
      <w:r w:rsidR="003F7585" w:rsidRPr="00D1157A">
        <w:rPr>
          <w:rFonts w:ascii="Times New Roman" w:hAnsi="Times New Roman" w:cs="Times New Roman"/>
        </w:rPr>
        <w:t>dataset</w:t>
      </w:r>
      <w:r w:rsidRPr="00D1157A">
        <w:rPr>
          <w:rFonts w:ascii="Times New Roman" w:hAnsi="Times New Roman" w:cs="Times New Roman"/>
        </w:rPr>
        <w:t>s of published works be made accessible to encourage scholarly interpretation and replication of research.</w:t>
      </w:r>
    </w:p>
    <w:p w14:paraId="7182A38F" w14:textId="46A56521" w:rsidR="00B65F96" w:rsidRPr="00D1157A" w:rsidRDefault="00B65F96" w:rsidP="00A343A9">
      <w:pPr>
        <w:pStyle w:val="HRPPBodyText"/>
        <w:spacing w:after="0"/>
        <w:rPr>
          <w:rFonts w:ascii="Times New Roman" w:hAnsi="Times New Roman" w:cs="Times New Roman"/>
        </w:rPr>
      </w:pPr>
    </w:p>
    <w:p w14:paraId="77C00BAC" w14:textId="682D1338" w:rsidR="00452BE1" w:rsidRPr="00D1157A" w:rsidRDefault="00B65F96" w:rsidP="00A343A9">
      <w:pPr>
        <w:pStyle w:val="HRPPBodyText"/>
        <w:spacing w:after="0"/>
        <w:rPr>
          <w:rFonts w:ascii="Times New Roman" w:hAnsi="Times New Roman" w:cs="Times New Roman"/>
        </w:rPr>
      </w:pPr>
      <w:r w:rsidRPr="00D1157A">
        <w:rPr>
          <w:rFonts w:ascii="Times New Roman" w:hAnsi="Times New Roman" w:cs="Times New Roman"/>
        </w:rPr>
        <w:t xml:space="preserve">Data </w:t>
      </w:r>
      <w:proofErr w:type="gramStart"/>
      <w:r w:rsidRPr="00D1157A">
        <w:rPr>
          <w:rFonts w:ascii="Times New Roman" w:hAnsi="Times New Roman" w:cs="Times New Roman"/>
        </w:rPr>
        <w:t>are not considered</w:t>
      </w:r>
      <w:proofErr w:type="gramEnd"/>
      <w:r w:rsidR="00573EBE">
        <w:rPr>
          <w:rFonts w:ascii="Times New Roman" w:hAnsi="Times New Roman" w:cs="Times New Roman"/>
        </w:rPr>
        <w:t xml:space="preserve"> </w:t>
      </w:r>
      <w:r w:rsidRPr="00D1157A">
        <w:rPr>
          <w:rFonts w:ascii="Times New Roman" w:hAnsi="Times New Roman" w:cs="Times New Roman"/>
        </w:rPr>
        <w:t>publicly available if access to the data is limited to researchers.</w:t>
      </w:r>
      <w:r w:rsidR="00A10BB1">
        <w:rPr>
          <w:rFonts w:ascii="Times New Roman" w:hAnsi="Times New Roman" w:cs="Times New Roman"/>
        </w:rPr>
        <w:t xml:space="preserve"> Social media posts </w:t>
      </w:r>
      <w:proofErr w:type="gramStart"/>
      <w:r w:rsidR="00A10BB1">
        <w:rPr>
          <w:rFonts w:ascii="Times New Roman" w:hAnsi="Times New Roman" w:cs="Times New Roman"/>
        </w:rPr>
        <w:t>are not considered</w:t>
      </w:r>
      <w:proofErr w:type="gramEnd"/>
      <w:r w:rsidR="00A10BB1">
        <w:rPr>
          <w:rFonts w:ascii="Times New Roman" w:hAnsi="Times New Roman" w:cs="Times New Roman"/>
        </w:rPr>
        <w:t xml:space="preserve"> publically available datasets</w:t>
      </w:r>
      <w:r w:rsidR="00887B8D">
        <w:rPr>
          <w:rFonts w:ascii="Times New Roman" w:hAnsi="Times New Roman" w:cs="Times New Roman"/>
        </w:rPr>
        <w:t xml:space="preserve"> under this guidance</w:t>
      </w:r>
      <w:r w:rsidR="00A10BB1">
        <w:rPr>
          <w:rFonts w:ascii="Times New Roman" w:hAnsi="Times New Roman" w:cs="Times New Roman"/>
        </w:rPr>
        <w:t xml:space="preserve">. </w:t>
      </w:r>
      <w:r w:rsidR="00B83D05" w:rsidRPr="00D1157A">
        <w:rPr>
          <w:rFonts w:ascii="Times New Roman" w:hAnsi="Times New Roman" w:cs="Times New Roman"/>
        </w:rPr>
        <w:t xml:space="preserve"> </w:t>
      </w:r>
      <w:r w:rsidRPr="00D1157A">
        <w:rPr>
          <w:rFonts w:ascii="Times New Roman" w:hAnsi="Times New Roman" w:cs="Times New Roman"/>
        </w:rPr>
        <w:t xml:space="preserve">Public Use </w:t>
      </w:r>
      <w:r w:rsidR="003F7585" w:rsidRPr="00D1157A">
        <w:rPr>
          <w:rFonts w:ascii="Times New Roman" w:hAnsi="Times New Roman" w:cs="Times New Roman"/>
        </w:rPr>
        <w:t>Dataset</w:t>
      </w:r>
      <w:r w:rsidRPr="00D1157A">
        <w:rPr>
          <w:rFonts w:ascii="Times New Roman" w:hAnsi="Times New Roman" w:cs="Times New Roman"/>
        </w:rPr>
        <w:t xml:space="preserve">s are </w:t>
      </w:r>
      <w:r w:rsidR="003F7585" w:rsidRPr="00D1157A">
        <w:rPr>
          <w:rFonts w:ascii="Times New Roman" w:hAnsi="Times New Roman" w:cs="Times New Roman"/>
        </w:rPr>
        <w:t>dataset</w:t>
      </w:r>
      <w:r w:rsidRPr="00D1157A">
        <w:rPr>
          <w:rFonts w:ascii="Times New Roman" w:hAnsi="Times New Roman" w:cs="Times New Roman"/>
        </w:rPr>
        <w:t xml:space="preserve">s prepared by investigators or data suppliers with the intent of making them available for public use. The data available to the public </w:t>
      </w:r>
      <w:proofErr w:type="gramStart"/>
      <w:r w:rsidRPr="00D1157A">
        <w:rPr>
          <w:rFonts w:ascii="Times New Roman" w:hAnsi="Times New Roman" w:cs="Times New Roman"/>
        </w:rPr>
        <w:t>are not individually identified or maintained in a readily identifiable form</w:t>
      </w:r>
      <w:proofErr w:type="gramEnd"/>
      <w:r w:rsidRPr="00D1157A">
        <w:rPr>
          <w:rFonts w:ascii="Times New Roman" w:hAnsi="Times New Roman" w:cs="Times New Roman"/>
        </w:rPr>
        <w:t xml:space="preserve">. </w:t>
      </w:r>
    </w:p>
    <w:p w14:paraId="680AE5FC" w14:textId="77777777" w:rsidR="00452BE1" w:rsidRPr="00D1157A" w:rsidRDefault="00452BE1" w:rsidP="00A343A9">
      <w:pPr>
        <w:pStyle w:val="HRPPBodyText"/>
        <w:spacing w:after="0"/>
        <w:rPr>
          <w:rFonts w:ascii="Times New Roman" w:hAnsi="Times New Roman" w:cs="Times New Roman"/>
        </w:rPr>
      </w:pPr>
    </w:p>
    <w:p w14:paraId="543323DB" w14:textId="6AB35BD3" w:rsidR="00B65F96" w:rsidRPr="00D1157A" w:rsidRDefault="00B65F96" w:rsidP="00A343A9">
      <w:pPr>
        <w:pStyle w:val="HRPPBodyText"/>
        <w:spacing w:after="0"/>
        <w:rPr>
          <w:rFonts w:ascii="Times New Roman" w:hAnsi="Times New Roman" w:cs="Times New Roman"/>
          <w:b/>
        </w:rPr>
      </w:pPr>
      <w:r w:rsidRPr="00D1157A">
        <w:rPr>
          <w:rFonts w:ascii="Times New Roman" w:hAnsi="Times New Roman" w:cs="Times New Roman"/>
        </w:rPr>
        <w:t xml:space="preserve">Restricted use data are not publicly available and </w:t>
      </w:r>
      <w:proofErr w:type="gramStart"/>
      <w:r w:rsidRPr="00D1157A">
        <w:rPr>
          <w:rFonts w:ascii="Times New Roman" w:hAnsi="Times New Roman" w:cs="Times New Roman"/>
        </w:rPr>
        <w:t>are not covered</w:t>
      </w:r>
      <w:proofErr w:type="gramEnd"/>
      <w:r w:rsidRPr="00D1157A">
        <w:rPr>
          <w:rFonts w:ascii="Times New Roman" w:hAnsi="Times New Roman" w:cs="Times New Roman"/>
        </w:rPr>
        <w:t xml:space="preserve"> under this policy. Restricted use data </w:t>
      </w:r>
      <w:proofErr w:type="gramStart"/>
      <w:r w:rsidRPr="00D1157A">
        <w:rPr>
          <w:rFonts w:ascii="Times New Roman" w:hAnsi="Times New Roman" w:cs="Times New Roman"/>
        </w:rPr>
        <w:t>is defined</w:t>
      </w:r>
      <w:proofErr w:type="gramEnd"/>
      <w:r w:rsidRPr="00D1157A">
        <w:rPr>
          <w:rFonts w:ascii="Times New Roman" w:hAnsi="Times New Roman" w:cs="Times New Roman"/>
        </w:rPr>
        <w:t xml:space="preserve"> as files distributed by federal agencies</w:t>
      </w:r>
      <w:r w:rsidR="005276FD" w:rsidRPr="00D1157A">
        <w:rPr>
          <w:rFonts w:ascii="Times New Roman" w:hAnsi="Times New Roman" w:cs="Times New Roman"/>
        </w:rPr>
        <w:t>, repositories,</w:t>
      </w:r>
      <w:r w:rsidRPr="00D1157A">
        <w:rPr>
          <w:rFonts w:ascii="Times New Roman" w:hAnsi="Times New Roman" w:cs="Times New Roman"/>
        </w:rPr>
        <w:t xml:space="preserve"> and research organizations upon which use restrictions are imposed. These files are usually, but not always, accompanied by a data use</w:t>
      </w:r>
      <w:r w:rsidR="00452BE1" w:rsidRPr="00D1157A">
        <w:rPr>
          <w:rFonts w:ascii="Times New Roman" w:hAnsi="Times New Roman" w:cs="Times New Roman"/>
        </w:rPr>
        <w:t>/transfer</w:t>
      </w:r>
      <w:r w:rsidRPr="00D1157A">
        <w:rPr>
          <w:rFonts w:ascii="Times New Roman" w:hAnsi="Times New Roman" w:cs="Times New Roman"/>
        </w:rPr>
        <w:t xml:space="preserve"> agreement</w:t>
      </w:r>
      <w:r w:rsidR="005276FD" w:rsidRPr="00D1157A">
        <w:rPr>
          <w:rFonts w:ascii="Times New Roman" w:hAnsi="Times New Roman" w:cs="Times New Roman"/>
        </w:rPr>
        <w:t>, data access agreement, or user terms and conditions that detail</w:t>
      </w:r>
      <w:r w:rsidRPr="00D1157A">
        <w:rPr>
          <w:rFonts w:ascii="Times New Roman" w:hAnsi="Times New Roman" w:cs="Times New Roman"/>
        </w:rPr>
        <w:t xml:space="preserve"> restrictions on use of the data</w:t>
      </w:r>
      <w:r w:rsidR="00452BE1" w:rsidRPr="00D1157A">
        <w:rPr>
          <w:rFonts w:ascii="Times New Roman" w:hAnsi="Times New Roman" w:cs="Times New Roman"/>
        </w:rPr>
        <w:t xml:space="preserve">. </w:t>
      </w:r>
      <w:r w:rsidRPr="00D1157A">
        <w:rPr>
          <w:rFonts w:ascii="Times New Roman" w:hAnsi="Times New Roman" w:cs="Times New Roman"/>
        </w:rPr>
        <w:t xml:space="preserve">The restrictions vary, but they typically involve </w:t>
      </w:r>
      <w:r w:rsidR="005276FD" w:rsidRPr="00D1157A">
        <w:rPr>
          <w:rFonts w:ascii="Times New Roman" w:hAnsi="Times New Roman" w:cs="Times New Roman"/>
        </w:rPr>
        <w:t xml:space="preserve">secure data storage, encryption, password protected computers, access limitations or destruction </w:t>
      </w:r>
      <w:r w:rsidR="00FB1DD3" w:rsidRPr="00D1157A">
        <w:rPr>
          <w:rFonts w:ascii="Times New Roman" w:hAnsi="Times New Roman" w:cs="Times New Roman"/>
        </w:rPr>
        <w:t xml:space="preserve">parameters. Researchers must not assume that a </w:t>
      </w:r>
      <w:r w:rsidR="003F7585" w:rsidRPr="00D1157A">
        <w:rPr>
          <w:rFonts w:ascii="Times New Roman" w:hAnsi="Times New Roman" w:cs="Times New Roman"/>
        </w:rPr>
        <w:t>dataset</w:t>
      </w:r>
      <w:r w:rsidR="003D63CE">
        <w:rPr>
          <w:rFonts w:ascii="Times New Roman" w:hAnsi="Times New Roman" w:cs="Times New Roman"/>
        </w:rPr>
        <w:t xml:space="preserve"> not listed in this guidance</w:t>
      </w:r>
      <w:bookmarkStart w:id="1" w:name="_GoBack"/>
      <w:bookmarkEnd w:id="1"/>
      <w:r w:rsidR="00FB1DD3" w:rsidRPr="00D1157A">
        <w:rPr>
          <w:rFonts w:ascii="Times New Roman" w:hAnsi="Times New Roman" w:cs="Times New Roman"/>
        </w:rPr>
        <w:t xml:space="preserve"> is public without contacting the Purdue HRPP/IRB.  </w:t>
      </w:r>
    </w:p>
    <w:p w14:paraId="03322B9E" w14:textId="29763D87" w:rsidR="00A343A9" w:rsidRPr="00D1157A" w:rsidRDefault="00A343A9" w:rsidP="00A343A9">
      <w:pPr>
        <w:pStyle w:val="HRPPBodyText"/>
        <w:spacing w:after="0"/>
        <w:ind w:left="360" w:hanging="36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E538AE" w:rsidRPr="00D1157A" w14:paraId="7CA2FEBF" w14:textId="77777777" w:rsidTr="00FB1DD3">
        <w:trPr>
          <w:trHeight w:val="288"/>
        </w:trPr>
        <w:tc>
          <w:tcPr>
            <w:tcW w:w="9350" w:type="dxa"/>
            <w:shd w:val="clear" w:color="auto" w:fill="CC9900"/>
            <w:vAlign w:val="bottom"/>
          </w:tcPr>
          <w:p w14:paraId="36BFF190" w14:textId="14531771" w:rsidR="00E538AE" w:rsidRPr="00D1157A" w:rsidRDefault="00FB1DD3" w:rsidP="00206C90">
            <w:pPr>
              <w:pStyle w:val="HRPPBodyText"/>
              <w:spacing w:after="0"/>
              <w:rPr>
                <w:rFonts w:ascii="Times New Roman" w:hAnsi="Times New Roman" w:cs="Times New Roman"/>
                <w:b/>
              </w:rPr>
            </w:pPr>
            <w:r w:rsidRPr="00D1157A">
              <w:rPr>
                <w:rFonts w:ascii="Times New Roman" w:hAnsi="Times New Roman" w:cs="Times New Roman"/>
                <w:b/>
              </w:rPr>
              <w:t>Applicability</w:t>
            </w:r>
          </w:p>
        </w:tc>
      </w:tr>
    </w:tbl>
    <w:p w14:paraId="07E18F12" w14:textId="77777777" w:rsidR="00B83D05" w:rsidRPr="00D1157A" w:rsidRDefault="00B83D05" w:rsidP="00353264">
      <w:pPr>
        <w:pStyle w:val="HRPPBodyText"/>
        <w:spacing w:after="0"/>
        <w:rPr>
          <w:rFonts w:ascii="Times New Roman" w:hAnsi="Times New Roman" w:cs="Times New Roman"/>
        </w:rPr>
      </w:pPr>
    </w:p>
    <w:p w14:paraId="0CF8C6D4" w14:textId="2CCFDD71" w:rsidR="00A8779A" w:rsidRPr="00D1157A" w:rsidRDefault="00FB1DD3" w:rsidP="00353264">
      <w:pPr>
        <w:pStyle w:val="HRPPBodyText"/>
        <w:spacing w:after="0"/>
        <w:rPr>
          <w:rFonts w:ascii="Times New Roman" w:hAnsi="Times New Roman" w:cs="Times New Roman"/>
        </w:rPr>
      </w:pPr>
      <w:r w:rsidRPr="00D1157A">
        <w:rPr>
          <w:rFonts w:ascii="Times New Roman" w:hAnsi="Times New Roman" w:cs="Times New Roman"/>
        </w:rPr>
        <w:t xml:space="preserve">This guidance </w:t>
      </w:r>
      <w:proofErr w:type="gramStart"/>
      <w:r w:rsidRPr="00D1157A">
        <w:rPr>
          <w:rFonts w:ascii="Times New Roman" w:hAnsi="Times New Roman" w:cs="Times New Roman"/>
        </w:rPr>
        <w:t>will be updated</w:t>
      </w:r>
      <w:proofErr w:type="gramEnd"/>
      <w:r w:rsidRPr="00D1157A">
        <w:rPr>
          <w:rFonts w:ascii="Times New Roman" w:hAnsi="Times New Roman" w:cs="Times New Roman"/>
        </w:rPr>
        <w:t xml:space="preserve">, as needed, to include additional </w:t>
      </w:r>
      <w:r w:rsidR="003F7585" w:rsidRPr="00D1157A">
        <w:rPr>
          <w:rFonts w:ascii="Times New Roman" w:hAnsi="Times New Roman" w:cs="Times New Roman"/>
        </w:rPr>
        <w:t>dataset</w:t>
      </w:r>
      <w:r w:rsidRPr="00D1157A">
        <w:rPr>
          <w:rFonts w:ascii="Times New Roman" w:hAnsi="Times New Roman" w:cs="Times New Roman"/>
        </w:rPr>
        <w:t>s t</w:t>
      </w:r>
      <w:r w:rsidR="002B7D7B" w:rsidRPr="00D1157A">
        <w:rPr>
          <w:rFonts w:ascii="Times New Roman" w:hAnsi="Times New Roman" w:cs="Times New Roman"/>
        </w:rPr>
        <w:t>hat are determined by the Purdue HRPP</w:t>
      </w:r>
      <w:r w:rsidRPr="00D1157A">
        <w:rPr>
          <w:rFonts w:ascii="Times New Roman" w:hAnsi="Times New Roman" w:cs="Times New Roman"/>
        </w:rPr>
        <w:t xml:space="preserve"> to </w:t>
      </w:r>
      <w:r w:rsidR="00AA298D" w:rsidRPr="00D1157A">
        <w:rPr>
          <w:rFonts w:ascii="Times New Roman" w:hAnsi="Times New Roman" w:cs="Times New Roman"/>
        </w:rPr>
        <w:t>be publically available</w:t>
      </w:r>
      <w:r w:rsidRPr="00D1157A">
        <w:rPr>
          <w:rFonts w:ascii="Times New Roman" w:hAnsi="Times New Roman" w:cs="Times New Roman"/>
        </w:rPr>
        <w:t>.</w:t>
      </w:r>
      <w:r w:rsidR="005D1495" w:rsidRPr="00D1157A">
        <w:rPr>
          <w:rFonts w:ascii="Times New Roman" w:hAnsi="Times New Roman" w:cs="Times New Roman"/>
        </w:rPr>
        <w:t xml:space="preserve"> If at any time, the provider of the publically available </w:t>
      </w:r>
      <w:r w:rsidR="003F7585" w:rsidRPr="00D1157A">
        <w:rPr>
          <w:rFonts w:ascii="Times New Roman" w:hAnsi="Times New Roman" w:cs="Times New Roman"/>
        </w:rPr>
        <w:t>dataset</w:t>
      </w:r>
      <w:r w:rsidR="005D1495" w:rsidRPr="00D1157A">
        <w:rPr>
          <w:rFonts w:ascii="Times New Roman" w:hAnsi="Times New Roman" w:cs="Times New Roman"/>
        </w:rPr>
        <w:t xml:space="preserve"> asserts that IRB review is required, the </w:t>
      </w:r>
      <w:r w:rsidR="003F7585" w:rsidRPr="00D1157A">
        <w:rPr>
          <w:rFonts w:ascii="Times New Roman" w:hAnsi="Times New Roman" w:cs="Times New Roman"/>
        </w:rPr>
        <w:t>dataset</w:t>
      </w:r>
      <w:r w:rsidR="005D1495" w:rsidRPr="00D1157A">
        <w:rPr>
          <w:rFonts w:ascii="Times New Roman" w:hAnsi="Times New Roman" w:cs="Times New Roman"/>
        </w:rPr>
        <w:t xml:space="preserve"> is no longer publically available, and an application to the IRB </w:t>
      </w:r>
      <w:proofErr w:type="gramStart"/>
      <w:r w:rsidR="005D1495" w:rsidRPr="00D1157A">
        <w:rPr>
          <w:rFonts w:ascii="Times New Roman" w:hAnsi="Times New Roman" w:cs="Times New Roman"/>
        </w:rPr>
        <w:t>must be submitted</w:t>
      </w:r>
      <w:proofErr w:type="gramEnd"/>
      <w:r w:rsidR="005D1495" w:rsidRPr="00D1157A">
        <w:rPr>
          <w:rFonts w:ascii="Times New Roman" w:hAnsi="Times New Roman" w:cs="Times New Roman"/>
        </w:rPr>
        <w:t xml:space="preserve">.  </w:t>
      </w:r>
      <w:r w:rsidRPr="00D1157A">
        <w:rPr>
          <w:rFonts w:ascii="Times New Roman" w:hAnsi="Times New Roman" w:cs="Times New Roman"/>
        </w:rPr>
        <w:t xml:space="preserve"> Investigators who encounter new publically available </w:t>
      </w:r>
      <w:r w:rsidR="003F7585" w:rsidRPr="00D1157A">
        <w:rPr>
          <w:rFonts w:ascii="Times New Roman" w:hAnsi="Times New Roman" w:cs="Times New Roman"/>
        </w:rPr>
        <w:t>dataset</w:t>
      </w:r>
      <w:r w:rsidRPr="00D1157A">
        <w:rPr>
          <w:rFonts w:ascii="Times New Roman" w:hAnsi="Times New Roman" w:cs="Times New Roman"/>
        </w:rPr>
        <w:t xml:space="preserve">s not covered in the list below may consult with the HRPP/IRB to have the </w:t>
      </w:r>
      <w:r w:rsidR="003F7585" w:rsidRPr="00D1157A">
        <w:rPr>
          <w:rFonts w:ascii="Times New Roman" w:hAnsi="Times New Roman" w:cs="Times New Roman"/>
        </w:rPr>
        <w:t>dataset</w:t>
      </w:r>
      <w:r w:rsidRPr="00D1157A">
        <w:rPr>
          <w:rFonts w:ascii="Times New Roman" w:hAnsi="Times New Roman" w:cs="Times New Roman"/>
        </w:rPr>
        <w:t xml:space="preserve"> assessed for applicability </w:t>
      </w:r>
      <w:r w:rsidR="00A8779A" w:rsidRPr="00D1157A">
        <w:rPr>
          <w:rFonts w:ascii="Times New Roman" w:hAnsi="Times New Roman" w:cs="Times New Roman"/>
        </w:rPr>
        <w:t xml:space="preserve">to </w:t>
      </w:r>
      <w:proofErr w:type="gramStart"/>
      <w:r w:rsidR="00A8779A" w:rsidRPr="00D1157A">
        <w:rPr>
          <w:rFonts w:ascii="Times New Roman" w:hAnsi="Times New Roman" w:cs="Times New Roman"/>
        </w:rPr>
        <w:t>be added</w:t>
      </w:r>
      <w:proofErr w:type="gramEnd"/>
      <w:r w:rsidR="00A8779A" w:rsidRPr="00D1157A">
        <w:rPr>
          <w:rFonts w:ascii="Times New Roman" w:hAnsi="Times New Roman" w:cs="Times New Roman"/>
        </w:rPr>
        <w:t xml:space="preserve"> to this list.</w:t>
      </w:r>
      <w:r w:rsidR="00353264" w:rsidRPr="00D1157A">
        <w:rPr>
          <w:rFonts w:ascii="Times New Roman" w:hAnsi="Times New Roman" w:cs="Times New Roman"/>
        </w:rPr>
        <w:t xml:space="preserve"> </w:t>
      </w:r>
    </w:p>
    <w:p w14:paraId="40A0D7A5" w14:textId="03B48A7B" w:rsidR="00A8459F" w:rsidRPr="00D1157A" w:rsidRDefault="00A8459F" w:rsidP="00A8459F">
      <w:pPr>
        <w:pStyle w:val="Default"/>
        <w:spacing w:after="44"/>
      </w:pPr>
    </w:p>
    <w:p w14:paraId="4031474E" w14:textId="1B2C16BA" w:rsidR="005D1495" w:rsidRPr="00D1157A" w:rsidRDefault="005D1495" w:rsidP="00A8459F">
      <w:pPr>
        <w:pStyle w:val="Default"/>
        <w:spacing w:after="44"/>
      </w:pPr>
      <w:r w:rsidRPr="00D1157A">
        <w:t xml:space="preserve">The </w:t>
      </w:r>
      <w:r w:rsidR="003F7585" w:rsidRPr="00D1157A">
        <w:t>dataset</w:t>
      </w:r>
      <w:r w:rsidRPr="00D1157A">
        <w:t>s to which this guidance is applicable are limited to those identified below</w:t>
      </w:r>
      <w:r w:rsidR="006515FC">
        <w:t>:</w:t>
      </w:r>
    </w:p>
    <w:p w14:paraId="3CAA5663" w14:textId="1CCC9FA9" w:rsidR="007A3F59" w:rsidRPr="00D1157A" w:rsidRDefault="00A8459F" w:rsidP="00DC161E">
      <w:pPr>
        <w:pStyle w:val="Default"/>
        <w:numPr>
          <w:ilvl w:val="0"/>
          <w:numId w:val="19"/>
        </w:numPr>
        <w:spacing w:after="44" w:line="276" w:lineRule="auto"/>
      </w:pPr>
      <w:r w:rsidRPr="00D1157A">
        <w:t>Agency for Healthcare Research and Quality (AHRQ)</w:t>
      </w:r>
    </w:p>
    <w:p w14:paraId="3EF06F09" w14:textId="6038728A" w:rsidR="00A8779A" w:rsidRPr="00D1157A" w:rsidRDefault="00A8779A" w:rsidP="00DC161E">
      <w:pPr>
        <w:pStyle w:val="Default"/>
        <w:numPr>
          <w:ilvl w:val="0"/>
          <w:numId w:val="19"/>
        </w:numPr>
        <w:spacing w:after="44" w:line="276" w:lineRule="auto"/>
      </w:pPr>
      <w:r w:rsidRPr="00D1157A">
        <w:t xml:space="preserve">Inter-University Consortium for Political and Social Research (ICPSR) </w:t>
      </w:r>
      <w:r w:rsidR="00A8459F" w:rsidRPr="00D1157A">
        <w:t>(unless otherwise specified to require IRB Review)</w:t>
      </w:r>
    </w:p>
    <w:p w14:paraId="28E072B4" w14:textId="6E68252D" w:rsidR="00A8779A" w:rsidRPr="00D1157A" w:rsidRDefault="00A8779A" w:rsidP="00DC161E">
      <w:pPr>
        <w:pStyle w:val="Default"/>
        <w:numPr>
          <w:ilvl w:val="0"/>
          <w:numId w:val="19"/>
        </w:numPr>
        <w:spacing w:after="44" w:line="276" w:lineRule="auto"/>
      </w:pPr>
      <w:r w:rsidRPr="00D1157A">
        <w:lastRenderedPageBreak/>
        <w:t xml:space="preserve">Better Access to Data for Global Interdisciplinary Research (BADGIR) </w:t>
      </w:r>
    </w:p>
    <w:p w14:paraId="2C67280F" w14:textId="7057A000" w:rsidR="007A3F59" w:rsidRPr="00D1157A" w:rsidRDefault="007A3F59" w:rsidP="00DC161E">
      <w:pPr>
        <w:pStyle w:val="Default"/>
        <w:numPr>
          <w:ilvl w:val="0"/>
          <w:numId w:val="19"/>
        </w:numPr>
        <w:spacing w:after="44" w:line="276" w:lineRule="auto"/>
      </w:pPr>
      <w:proofErr w:type="spellStart"/>
      <w:r w:rsidRPr="00D1157A">
        <w:t>dbGAP</w:t>
      </w:r>
      <w:proofErr w:type="spellEnd"/>
      <w:r w:rsidRPr="00D1157A">
        <w:t xml:space="preserve">: National Center for Biotechnology Information (those </w:t>
      </w:r>
      <w:r w:rsidR="003F7585" w:rsidRPr="00D1157A">
        <w:t>dataset</w:t>
      </w:r>
      <w:r w:rsidRPr="00D1157A">
        <w:t>s specifically identified in the access agreement or data request as not requiring IRB approval)</w:t>
      </w:r>
    </w:p>
    <w:p w14:paraId="459D3357" w14:textId="77777777" w:rsidR="00A8779A" w:rsidRPr="00D1157A" w:rsidRDefault="00A8779A" w:rsidP="00DC161E">
      <w:pPr>
        <w:pStyle w:val="Default"/>
        <w:numPr>
          <w:ilvl w:val="0"/>
          <w:numId w:val="19"/>
        </w:numPr>
        <w:spacing w:after="44" w:line="276" w:lineRule="auto"/>
      </w:pPr>
      <w:r w:rsidRPr="00D1157A">
        <w:t xml:space="preserve">National Center for Health Statistics </w:t>
      </w:r>
    </w:p>
    <w:p w14:paraId="3AC7632D" w14:textId="77777777" w:rsidR="00A8779A" w:rsidRPr="00D1157A" w:rsidRDefault="00A8779A" w:rsidP="00DC161E">
      <w:pPr>
        <w:pStyle w:val="Default"/>
        <w:numPr>
          <w:ilvl w:val="0"/>
          <w:numId w:val="19"/>
        </w:numPr>
        <w:spacing w:after="44" w:line="276" w:lineRule="auto"/>
      </w:pPr>
      <w:r w:rsidRPr="00D1157A">
        <w:t xml:space="preserve">National Center for Education Statistics </w:t>
      </w:r>
    </w:p>
    <w:p w14:paraId="0E3495A2" w14:textId="77777777" w:rsidR="00A8779A" w:rsidRPr="00D1157A" w:rsidRDefault="00A8779A" w:rsidP="00DC161E">
      <w:pPr>
        <w:pStyle w:val="Default"/>
        <w:numPr>
          <w:ilvl w:val="0"/>
          <w:numId w:val="19"/>
        </w:numPr>
        <w:spacing w:after="44" w:line="276" w:lineRule="auto"/>
      </w:pPr>
      <w:r w:rsidRPr="00D1157A">
        <w:t xml:space="preserve">National Child Development Study </w:t>
      </w:r>
    </w:p>
    <w:p w14:paraId="125D2AFE" w14:textId="77777777" w:rsidR="00A8779A" w:rsidRPr="00D1157A" w:rsidRDefault="00A8779A" w:rsidP="00DC161E">
      <w:pPr>
        <w:pStyle w:val="Default"/>
        <w:numPr>
          <w:ilvl w:val="0"/>
          <w:numId w:val="19"/>
        </w:numPr>
        <w:spacing w:after="44" w:line="276" w:lineRule="auto"/>
      </w:pPr>
      <w:r w:rsidRPr="00D1157A">
        <w:t xml:space="preserve">National Election Studies </w:t>
      </w:r>
    </w:p>
    <w:p w14:paraId="1B46FC29" w14:textId="77777777" w:rsidR="00A8779A" w:rsidRPr="00D1157A" w:rsidRDefault="00A8779A" w:rsidP="00DC161E">
      <w:pPr>
        <w:pStyle w:val="Default"/>
        <w:numPr>
          <w:ilvl w:val="0"/>
          <w:numId w:val="19"/>
        </w:numPr>
        <w:spacing w:after="44" w:line="276" w:lineRule="auto"/>
      </w:pPr>
      <w:r w:rsidRPr="00D1157A">
        <w:t xml:space="preserve">Roper Center for Public Opinion Research </w:t>
      </w:r>
    </w:p>
    <w:p w14:paraId="0D4478FB" w14:textId="77777777" w:rsidR="00A8779A" w:rsidRPr="00D1157A" w:rsidRDefault="00A8779A" w:rsidP="00DC161E">
      <w:pPr>
        <w:pStyle w:val="Default"/>
        <w:numPr>
          <w:ilvl w:val="0"/>
          <w:numId w:val="19"/>
        </w:numPr>
        <w:spacing w:after="44" w:line="276" w:lineRule="auto"/>
      </w:pPr>
      <w:r w:rsidRPr="00D1157A">
        <w:t xml:space="preserve">University of Wisconsin-Madison Data and Information Services Center (DISC) </w:t>
      </w:r>
    </w:p>
    <w:p w14:paraId="16E1DE9F" w14:textId="77777777" w:rsidR="00A8779A" w:rsidRPr="00D1157A" w:rsidRDefault="00A8779A" w:rsidP="00DC161E">
      <w:pPr>
        <w:pStyle w:val="Default"/>
        <w:numPr>
          <w:ilvl w:val="0"/>
          <w:numId w:val="19"/>
        </w:numPr>
        <w:spacing w:after="44" w:line="276" w:lineRule="auto"/>
      </w:pPr>
      <w:r w:rsidRPr="00D1157A">
        <w:t xml:space="preserve">U.S. Bureau of Census </w:t>
      </w:r>
    </w:p>
    <w:p w14:paraId="72263E65" w14:textId="77777777" w:rsidR="00A8779A" w:rsidRPr="00D1157A" w:rsidRDefault="00A8779A" w:rsidP="00DC161E">
      <w:pPr>
        <w:pStyle w:val="Default"/>
        <w:numPr>
          <w:ilvl w:val="0"/>
          <w:numId w:val="19"/>
        </w:numPr>
        <w:spacing w:after="44" w:line="276" w:lineRule="auto"/>
      </w:pPr>
      <w:r w:rsidRPr="00D1157A">
        <w:t xml:space="preserve">U.S. Bureau of Labor Statistics </w:t>
      </w:r>
    </w:p>
    <w:p w14:paraId="0CA54ADD" w14:textId="436926BF" w:rsidR="00A8779A" w:rsidRPr="00D1157A" w:rsidRDefault="00A8779A" w:rsidP="00DC161E">
      <w:pPr>
        <w:pStyle w:val="Default"/>
        <w:numPr>
          <w:ilvl w:val="0"/>
          <w:numId w:val="19"/>
        </w:numPr>
        <w:spacing w:line="276" w:lineRule="auto"/>
      </w:pPr>
      <w:r w:rsidRPr="00D1157A">
        <w:t xml:space="preserve">The University of Michigan Health and Retirement Study (HRS) </w:t>
      </w:r>
    </w:p>
    <w:p w14:paraId="517C8A06" w14:textId="77777777" w:rsidR="00A8779A" w:rsidRPr="00D1157A" w:rsidRDefault="00A8779A" w:rsidP="00DC161E">
      <w:pPr>
        <w:pStyle w:val="HRPPBodyText"/>
        <w:numPr>
          <w:ilvl w:val="0"/>
          <w:numId w:val="19"/>
        </w:numPr>
        <w:spacing w:after="0" w:line="276" w:lineRule="auto"/>
        <w:rPr>
          <w:rFonts w:ascii="Times New Roman" w:hAnsi="Times New Roman" w:cs="Times New Roman"/>
          <w:color w:val="000000"/>
        </w:rPr>
      </w:pPr>
      <w:r w:rsidRPr="00D1157A">
        <w:rPr>
          <w:rFonts w:ascii="Times New Roman" w:hAnsi="Times New Roman" w:cs="Times New Roman"/>
          <w:color w:val="000000"/>
        </w:rPr>
        <w:t xml:space="preserve">Panel Study of Economic Dynamics (PSID) </w:t>
      </w:r>
    </w:p>
    <w:p w14:paraId="55A7363E" w14:textId="77777777" w:rsidR="00A8779A" w:rsidRPr="00D1157A" w:rsidRDefault="00A8779A" w:rsidP="00DC161E">
      <w:pPr>
        <w:pStyle w:val="HRPPBodyText"/>
        <w:numPr>
          <w:ilvl w:val="0"/>
          <w:numId w:val="19"/>
        </w:numPr>
        <w:spacing w:after="0" w:line="276" w:lineRule="auto"/>
        <w:rPr>
          <w:rFonts w:ascii="Times New Roman" w:hAnsi="Times New Roman" w:cs="Times New Roman"/>
          <w:color w:val="000000"/>
        </w:rPr>
      </w:pPr>
      <w:r w:rsidRPr="00D1157A">
        <w:rPr>
          <w:rFonts w:ascii="Times New Roman" w:hAnsi="Times New Roman" w:cs="Times New Roman"/>
          <w:color w:val="000000"/>
        </w:rPr>
        <w:t xml:space="preserve">Survey of Consumers (SCA) </w:t>
      </w:r>
    </w:p>
    <w:p w14:paraId="5EDE7664" w14:textId="77777777" w:rsidR="00A8779A" w:rsidRPr="00D1157A" w:rsidRDefault="00A8779A" w:rsidP="00DC161E">
      <w:pPr>
        <w:pStyle w:val="HRPPBodyText"/>
        <w:numPr>
          <w:ilvl w:val="0"/>
          <w:numId w:val="19"/>
        </w:numPr>
        <w:spacing w:after="0" w:line="276" w:lineRule="auto"/>
        <w:rPr>
          <w:rFonts w:ascii="Times New Roman" w:hAnsi="Times New Roman" w:cs="Times New Roman"/>
          <w:color w:val="000000"/>
        </w:rPr>
      </w:pPr>
      <w:r w:rsidRPr="00D1157A">
        <w:rPr>
          <w:rFonts w:ascii="Times New Roman" w:hAnsi="Times New Roman" w:cs="Times New Roman"/>
          <w:color w:val="000000"/>
        </w:rPr>
        <w:t xml:space="preserve">Integrated Public Use Microdata Samples – International (IPUMS-i) </w:t>
      </w:r>
    </w:p>
    <w:p w14:paraId="1175E1B3" w14:textId="1146A96D" w:rsidR="00FB1DD3" w:rsidRPr="00D1157A" w:rsidRDefault="00A8779A" w:rsidP="00DC161E">
      <w:pPr>
        <w:pStyle w:val="HRPPBodyText"/>
        <w:numPr>
          <w:ilvl w:val="0"/>
          <w:numId w:val="19"/>
        </w:numPr>
        <w:spacing w:after="0" w:line="276" w:lineRule="auto"/>
        <w:rPr>
          <w:rFonts w:ascii="Times New Roman" w:hAnsi="Times New Roman" w:cs="Times New Roman"/>
        </w:rPr>
      </w:pPr>
      <w:r w:rsidRPr="00D1157A">
        <w:rPr>
          <w:rFonts w:ascii="Times New Roman" w:hAnsi="Times New Roman" w:cs="Times New Roman"/>
          <w:color w:val="000000"/>
        </w:rPr>
        <w:t>Luxembourg Income Study Project Archive</w:t>
      </w:r>
    </w:p>
    <w:p w14:paraId="0A2640B3" w14:textId="0404ADF6" w:rsidR="00A8459F" w:rsidRPr="00D1157A" w:rsidRDefault="00A8459F" w:rsidP="00DC161E">
      <w:pPr>
        <w:pStyle w:val="HRPPBodyText"/>
        <w:numPr>
          <w:ilvl w:val="0"/>
          <w:numId w:val="19"/>
        </w:numPr>
        <w:spacing w:after="0" w:line="276" w:lineRule="auto"/>
        <w:rPr>
          <w:rFonts w:ascii="Times New Roman" w:hAnsi="Times New Roman" w:cs="Times New Roman"/>
        </w:rPr>
      </w:pPr>
      <w:r w:rsidRPr="00D1157A">
        <w:rPr>
          <w:rFonts w:ascii="Times New Roman" w:hAnsi="Times New Roman" w:cs="Times New Roman"/>
        </w:rPr>
        <w:t>National Health and Nutrition Examination Survey (NHANES)</w:t>
      </w:r>
    </w:p>
    <w:p w14:paraId="788CD75C" w14:textId="1C42EF4A" w:rsidR="00A8459F" w:rsidRPr="00D1157A" w:rsidRDefault="00A8459F" w:rsidP="00DC161E">
      <w:pPr>
        <w:pStyle w:val="HRPPBodyText"/>
        <w:numPr>
          <w:ilvl w:val="0"/>
          <w:numId w:val="19"/>
        </w:numPr>
        <w:spacing w:after="0" w:line="276" w:lineRule="auto"/>
        <w:rPr>
          <w:rFonts w:ascii="Times New Roman" w:hAnsi="Times New Roman" w:cs="Times New Roman"/>
        </w:rPr>
      </w:pPr>
      <w:r w:rsidRPr="00D1157A">
        <w:rPr>
          <w:rFonts w:ascii="Times New Roman" w:hAnsi="Times New Roman" w:cs="Times New Roman"/>
        </w:rPr>
        <w:t>National Health Care Survey (NHCS)</w:t>
      </w:r>
    </w:p>
    <w:p w14:paraId="4E2ED770" w14:textId="0FF448E2" w:rsidR="00A8459F" w:rsidRPr="00D1157A" w:rsidRDefault="00A8459F" w:rsidP="00DC161E">
      <w:pPr>
        <w:pStyle w:val="HRPPBodyText"/>
        <w:numPr>
          <w:ilvl w:val="0"/>
          <w:numId w:val="19"/>
        </w:numPr>
        <w:spacing w:after="0" w:line="276" w:lineRule="auto"/>
        <w:rPr>
          <w:rFonts w:ascii="Times New Roman" w:hAnsi="Times New Roman" w:cs="Times New Roman"/>
        </w:rPr>
      </w:pPr>
      <w:r w:rsidRPr="00D1157A">
        <w:rPr>
          <w:rFonts w:ascii="Times New Roman" w:hAnsi="Times New Roman" w:cs="Times New Roman"/>
        </w:rPr>
        <w:t>National Immunization Survey (NIS)</w:t>
      </w:r>
    </w:p>
    <w:p w14:paraId="760BB6A1" w14:textId="4D7CB1E7" w:rsidR="00A8459F" w:rsidRPr="00D1157A" w:rsidRDefault="00A8459F" w:rsidP="00DC161E">
      <w:pPr>
        <w:pStyle w:val="HRPPBodyText"/>
        <w:numPr>
          <w:ilvl w:val="0"/>
          <w:numId w:val="19"/>
        </w:numPr>
        <w:spacing w:after="0" w:line="276" w:lineRule="auto"/>
        <w:rPr>
          <w:rFonts w:ascii="Times New Roman" w:hAnsi="Times New Roman" w:cs="Times New Roman"/>
        </w:rPr>
      </w:pPr>
      <w:r w:rsidRPr="00D1157A">
        <w:rPr>
          <w:rFonts w:ascii="Times New Roman" w:hAnsi="Times New Roman" w:cs="Times New Roman"/>
        </w:rPr>
        <w:t>National Health Interview Survey (NHIS)</w:t>
      </w:r>
    </w:p>
    <w:p w14:paraId="3A6A419D" w14:textId="1044FBBF" w:rsidR="00A8459F" w:rsidRPr="00D1157A" w:rsidRDefault="00A8459F" w:rsidP="00DC161E">
      <w:pPr>
        <w:pStyle w:val="HRPPBodyText"/>
        <w:numPr>
          <w:ilvl w:val="0"/>
          <w:numId w:val="19"/>
        </w:numPr>
        <w:spacing w:after="0" w:line="276" w:lineRule="auto"/>
        <w:rPr>
          <w:rFonts w:ascii="Times New Roman" w:hAnsi="Times New Roman" w:cs="Times New Roman"/>
        </w:rPr>
      </w:pPr>
      <w:r w:rsidRPr="00D1157A">
        <w:rPr>
          <w:rFonts w:ascii="Times New Roman" w:hAnsi="Times New Roman" w:cs="Times New Roman"/>
        </w:rPr>
        <w:t>Longitudinal Studies of Aging (LSOA)</w:t>
      </w:r>
    </w:p>
    <w:p w14:paraId="1963F915" w14:textId="42C94A4E" w:rsidR="00A8459F" w:rsidRPr="00D1157A" w:rsidRDefault="00A8459F" w:rsidP="00DC161E">
      <w:pPr>
        <w:pStyle w:val="HRPPBodyText"/>
        <w:numPr>
          <w:ilvl w:val="0"/>
          <w:numId w:val="19"/>
        </w:numPr>
        <w:spacing w:after="0" w:line="276" w:lineRule="auto"/>
        <w:rPr>
          <w:rFonts w:ascii="Times New Roman" w:hAnsi="Times New Roman" w:cs="Times New Roman"/>
        </w:rPr>
      </w:pPr>
      <w:r w:rsidRPr="00D1157A">
        <w:rPr>
          <w:rFonts w:ascii="Times New Roman" w:hAnsi="Times New Roman" w:cs="Times New Roman"/>
        </w:rPr>
        <w:t>National Survey of Family Growth (NSFG)</w:t>
      </w:r>
    </w:p>
    <w:p w14:paraId="2B575453" w14:textId="2AB6BA13" w:rsidR="00A8459F" w:rsidRPr="00D1157A" w:rsidRDefault="00A8459F" w:rsidP="00DC161E">
      <w:pPr>
        <w:pStyle w:val="HRPPBodyText"/>
        <w:numPr>
          <w:ilvl w:val="0"/>
          <w:numId w:val="19"/>
        </w:numPr>
        <w:spacing w:after="0" w:line="276" w:lineRule="auto"/>
        <w:rPr>
          <w:rFonts w:ascii="Times New Roman" w:hAnsi="Times New Roman" w:cs="Times New Roman"/>
        </w:rPr>
      </w:pPr>
      <w:r w:rsidRPr="00D1157A">
        <w:rPr>
          <w:rFonts w:ascii="Times New Roman" w:hAnsi="Times New Roman" w:cs="Times New Roman"/>
        </w:rPr>
        <w:t>State &amp; Local Area Integrated Telephone Survey (SLAITS)</w:t>
      </w:r>
    </w:p>
    <w:p w14:paraId="1413E9A3" w14:textId="3B2F3486" w:rsidR="00E538AE" w:rsidRPr="00D1157A" w:rsidRDefault="00A8459F" w:rsidP="00DC161E">
      <w:pPr>
        <w:pStyle w:val="HRPPBodyText"/>
        <w:numPr>
          <w:ilvl w:val="0"/>
          <w:numId w:val="19"/>
        </w:numPr>
        <w:spacing w:after="0" w:line="276" w:lineRule="auto"/>
        <w:rPr>
          <w:rFonts w:ascii="Times New Roman" w:hAnsi="Times New Roman" w:cs="Times New Roman"/>
        </w:rPr>
      </w:pPr>
      <w:r w:rsidRPr="00D1157A">
        <w:rPr>
          <w:rFonts w:ascii="Times New Roman" w:hAnsi="Times New Roman" w:cs="Times New Roman"/>
        </w:rPr>
        <w:t>Vital Statistics: National Vital Statistics System</w:t>
      </w:r>
    </w:p>
    <w:p w14:paraId="1CFECDCD" w14:textId="23A25ED4" w:rsidR="00A8459F" w:rsidRPr="00D1157A" w:rsidRDefault="00A8459F" w:rsidP="00DC161E">
      <w:pPr>
        <w:pStyle w:val="HRPPBodyText"/>
        <w:numPr>
          <w:ilvl w:val="0"/>
          <w:numId w:val="19"/>
        </w:numPr>
        <w:spacing w:after="0" w:line="276" w:lineRule="auto"/>
        <w:rPr>
          <w:rFonts w:ascii="Times New Roman" w:hAnsi="Times New Roman" w:cs="Times New Roman"/>
        </w:rPr>
      </w:pPr>
      <w:r w:rsidRPr="00D1157A">
        <w:rPr>
          <w:rFonts w:ascii="Times New Roman" w:hAnsi="Times New Roman" w:cs="Times New Roman"/>
        </w:rPr>
        <w:t>U.S. Bureau of Labor Statistics (unless otherwise specified to require IRB Review)</w:t>
      </w:r>
    </w:p>
    <w:p w14:paraId="41225B8B" w14:textId="77777777" w:rsidR="008F4A18" w:rsidRPr="00D1157A" w:rsidRDefault="008F4A18" w:rsidP="008F4A18">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210443" w:rsidRPr="00D1157A" w14:paraId="5E99E3A9" w14:textId="77777777" w:rsidTr="00D23121">
        <w:trPr>
          <w:trHeight w:val="288"/>
        </w:trPr>
        <w:tc>
          <w:tcPr>
            <w:tcW w:w="9533" w:type="dxa"/>
            <w:shd w:val="clear" w:color="auto" w:fill="CC9900"/>
            <w:vAlign w:val="bottom"/>
          </w:tcPr>
          <w:p w14:paraId="5E1ECC8B" w14:textId="0CEE6C62" w:rsidR="00210443" w:rsidRPr="00D1157A" w:rsidRDefault="00BF703C" w:rsidP="00210443">
            <w:pPr>
              <w:pStyle w:val="HRPPBodyText"/>
              <w:spacing w:after="0"/>
              <w:rPr>
                <w:rFonts w:ascii="Times New Roman" w:hAnsi="Times New Roman" w:cs="Times New Roman"/>
                <w:b/>
              </w:rPr>
            </w:pPr>
            <w:r w:rsidRPr="00D1157A">
              <w:rPr>
                <w:rFonts w:ascii="Times New Roman" w:hAnsi="Times New Roman" w:cs="Times New Roman"/>
                <w:b/>
              </w:rPr>
              <w:t>Data Protection</w:t>
            </w:r>
          </w:p>
        </w:tc>
      </w:tr>
    </w:tbl>
    <w:p w14:paraId="7760F773" w14:textId="05940317" w:rsidR="00206C90" w:rsidRPr="00D1157A" w:rsidRDefault="00BF703C" w:rsidP="00206C90">
      <w:pPr>
        <w:pStyle w:val="HRPPBodyText"/>
        <w:spacing w:after="0"/>
        <w:rPr>
          <w:rFonts w:ascii="Times New Roman" w:hAnsi="Times New Roman" w:cs="Times New Roman"/>
        </w:rPr>
      </w:pPr>
      <w:r w:rsidRPr="00D1157A">
        <w:rPr>
          <w:rFonts w:ascii="Times New Roman" w:hAnsi="Times New Roman" w:cs="Times New Roman"/>
        </w:rPr>
        <w:t xml:space="preserve">The applicability of this guidance does not affect any other considerations that researchers must make to ensure that proper physical </w:t>
      </w:r>
      <w:r w:rsidR="009F1BDD" w:rsidRPr="00D1157A">
        <w:rPr>
          <w:rFonts w:ascii="Times New Roman" w:hAnsi="Times New Roman" w:cs="Times New Roman"/>
        </w:rPr>
        <w:t>and/</w:t>
      </w:r>
      <w:r w:rsidRPr="00D1157A">
        <w:rPr>
          <w:rFonts w:ascii="Times New Roman" w:hAnsi="Times New Roman" w:cs="Times New Roman"/>
        </w:rPr>
        <w:t xml:space="preserve">or data security parameters </w:t>
      </w:r>
      <w:proofErr w:type="gramStart"/>
      <w:r w:rsidRPr="00D1157A">
        <w:rPr>
          <w:rFonts w:ascii="Times New Roman" w:hAnsi="Times New Roman" w:cs="Times New Roman"/>
        </w:rPr>
        <w:t>are followed</w:t>
      </w:r>
      <w:proofErr w:type="gramEnd"/>
      <w:r w:rsidRPr="00D1157A">
        <w:rPr>
          <w:rFonts w:ascii="Times New Roman" w:hAnsi="Times New Roman" w:cs="Times New Roman"/>
        </w:rPr>
        <w:t xml:space="preserve">. Researchers must consult with their respective IT departments and/or IT Security to ensure </w:t>
      </w:r>
      <w:r w:rsidR="00AA298D" w:rsidRPr="00D1157A">
        <w:rPr>
          <w:rFonts w:ascii="Times New Roman" w:hAnsi="Times New Roman" w:cs="Times New Roman"/>
        </w:rPr>
        <w:t>that plans</w:t>
      </w:r>
      <w:r w:rsidR="009F1BDD" w:rsidRPr="00D1157A">
        <w:rPr>
          <w:rFonts w:ascii="Times New Roman" w:hAnsi="Times New Roman" w:cs="Times New Roman"/>
        </w:rPr>
        <w:t xml:space="preserve"> for data handling of electronic data meets </w:t>
      </w:r>
      <w:r w:rsidRPr="00D1157A">
        <w:rPr>
          <w:rFonts w:ascii="Times New Roman" w:hAnsi="Times New Roman" w:cs="Times New Roman"/>
        </w:rPr>
        <w:t>all requirements beyond IRB review.</w:t>
      </w:r>
      <w:r w:rsidR="00B83D05" w:rsidRPr="00D1157A">
        <w:rPr>
          <w:rFonts w:ascii="Times New Roman" w:hAnsi="Times New Roman" w:cs="Times New Roman"/>
        </w:rPr>
        <w:t xml:space="preserve"> </w:t>
      </w:r>
    </w:p>
    <w:p w14:paraId="1A4748D3" w14:textId="0B48A9D8" w:rsidR="00AA298D" w:rsidRPr="00D1157A" w:rsidRDefault="00AA298D" w:rsidP="00206C90">
      <w:pPr>
        <w:pStyle w:val="HRPPBodyText"/>
        <w:spacing w:after="0"/>
        <w:rPr>
          <w:rFonts w:ascii="Times New Roman" w:hAnsi="Times New Roman" w:cs="Times New Roman"/>
        </w:rPr>
      </w:pPr>
    </w:p>
    <w:p w14:paraId="7DA88BD9" w14:textId="0FF4D912" w:rsidR="00AA298D" w:rsidRDefault="00AA298D" w:rsidP="00206C90">
      <w:pPr>
        <w:pStyle w:val="HRPPBodyText"/>
        <w:spacing w:after="0"/>
        <w:rPr>
          <w:rFonts w:ascii="Times New Roman" w:hAnsi="Times New Roman" w:cs="Times New Roman"/>
        </w:rPr>
      </w:pPr>
      <w:r w:rsidRPr="00D1157A">
        <w:rPr>
          <w:rFonts w:ascii="Times New Roman" w:hAnsi="Times New Roman" w:cs="Times New Roman"/>
        </w:rPr>
        <w:t xml:space="preserve">Resources from Purdue Libraries </w:t>
      </w:r>
      <w:r w:rsidR="007329B2" w:rsidRPr="00D1157A">
        <w:rPr>
          <w:rFonts w:ascii="Times New Roman" w:hAnsi="Times New Roman" w:cs="Times New Roman"/>
        </w:rPr>
        <w:t>(</w:t>
      </w:r>
      <w:hyperlink r:id="rId7" w:history="1">
        <w:r w:rsidR="007329B2" w:rsidRPr="00D1157A">
          <w:rPr>
            <w:rStyle w:val="Hyperlink"/>
            <w:rFonts w:ascii="Times New Roman" w:hAnsi="Times New Roman" w:cs="Times New Roman"/>
          </w:rPr>
          <w:t>http://guides.lib.purdue.edu/DataStorage</w:t>
        </w:r>
      </w:hyperlink>
      <w:r w:rsidR="007329B2" w:rsidRPr="00D1157A">
        <w:rPr>
          <w:rFonts w:ascii="Times New Roman" w:hAnsi="Times New Roman" w:cs="Times New Roman"/>
        </w:rPr>
        <w:t xml:space="preserve">) </w:t>
      </w:r>
      <w:r w:rsidRPr="00D1157A">
        <w:rPr>
          <w:rFonts w:ascii="Times New Roman" w:hAnsi="Times New Roman" w:cs="Times New Roman"/>
        </w:rPr>
        <w:t xml:space="preserve">and Secure Purdue </w:t>
      </w:r>
      <w:r w:rsidR="007329B2" w:rsidRPr="00D1157A">
        <w:rPr>
          <w:rFonts w:ascii="Times New Roman" w:hAnsi="Times New Roman" w:cs="Times New Roman"/>
        </w:rPr>
        <w:t>(</w:t>
      </w:r>
      <w:hyperlink r:id="rId8" w:history="1">
        <w:r w:rsidR="007329B2" w:rsidRPr="00D1157A">
          <w:rPr>
            <w:rStyle w:val="Hyperlink"/>
            <w:rFonts w:ascii="Times New Roman" w:hAnsi="Times New Roman" w:cs="Times New Roman"/>
          </w:rPr>
          <w:t>https://www.purdue.edu/securepurdue/</w:t>
        </w:r>
      </w:hyperlink>
      <w:r w:rsidR="007329B2" w:rsidRPr="00D1157A">
        <w:rPr>
          <w:rFonts w:ascii="Times New Roman" w:hAnsi="Times New Roman" w:cs="Times New Roman"/>
        </w:rPr>
        <w:t>) m</w:t>
      </w:r>
      <w:r w:rsidRPr="00D1157A">
        <w:rPr>
          <w:rFonts w:ascii="Times New Roman" w:hAnsi="Times New Roman" w:cs="Times New Roman"/>
        </w:rPr>
        <w:t xml:space="preserve">ay be useful </w:t>
      </w:r>
      <w:r w:rsidR="007329B2" w:rsidRPr="00D1157A">
        <w:rPr>
          <w:rFonts w:ascii="Times New Roman" w:hAnsi="Times New Roman" w:cs="Times New Roman"/>
        </w:rPr>
        <w:t>to assist researchers</w:t>
      </w:r>
      <w:r w:rsidRPr="00D1157A">
        <w:rPr>
          <w:rFonts w:ascii="Times New Roman" w:hAnsi="Times New Roman" w:cs="Times New Roman"/>
        </w:rPr>
        <w:t xml:space="preserve"> with proper data protections. </w:t>
      </w:r>
    </w:p>
    <w:p w14:paraId="06C71F54" w14:textId="77777777" w:rsidR="00E538AE" w:rsidRPr="00D1157A" w:rsidRDefault="00E538AE" w:rsidP="00A343A9">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7B17F1" w:rsidRPr="00D1157A" w14:paraId="2705D9E2" w14:textId="77777777" w:rsidTr="007B17F1">
        <w:trPr>
          <w:trHeight w:val="288"/>
        </w:trPr>
        <w:tc>
          <w:tcPr>
            <w:tcW w:w="9533" w:type="dxa"/>
            <w:shd w:val="clear" w:color="auto" w:fill="CC9900"/>
            <w:vAlign w:val="bottom"/>
          </w:tcPr>
          <w:p w14:paraId="20097CCF" w14:textId="20DD121C" w:rsidR="007B17F1" w:rsidRPr="00D1157A" w:rsidRDefault="006B59C6" w:rsidP="0091350B">
            <w:pPr>
              <w:pStyle w:val="HRPPBodyText"/>
              <w:spacing w:after="0"/>
              <w:rPr>
                <w:rFonts w:ascii="Times New Roman" w:hAnsi="Times New Roman" w:cs="Times New Roman"/>
                <w:b/>
              </w:rPr>
            </w:pPr>
            <w:r w:rsidRPr="00D1157A">
              <w:rPr>
                <w:rFonts w:ascii="Times New Roman" w:hAnsi="Times New Roman" w:cs="Times New Roman"/>
                <w:b/>
              </w:rPr>
              <w:t xml:space="preserve">Identification of New Publically Available </w:t>
            </w:r>
            <w:r w:rsidR="003F7585" w:rsidRPr="00D1157A">
              <w:rPr>
                <w:rFonts w:ascii="Times New Roman" w:hAnsi="Times New Roman" w:cs="Times New Roman"/>
                <w:b/>
              </w:rPr>
              <w:t>Dataset</w:t>
            </w:r>
            <w:r w:rsidRPr="00D1157A">
              <w:rPr>
                <w:rFonts w:ascii="Times New Roman" w:hAnsi="Times New Roman" w:cs="Times New Roman"/>
                <w:b/>
              </w:rPr>
              <w:t>s</w:t>
            </w:r>
          </w:p>
        </w:tc>
      </w:tr>
    </w:tbl>
    <w:p w14:paraId="4C7742E2" w14:textId="55BAE9A8" w:rsidR="004009D9" w:rsidRPr="00D1157A" w:rsidRDefault="004009D9" w:rsidP="004009D9">
      <w:pPr>
        <w:pStyle w:val="HRPPBodyText"/>
        <w:spacing w:after="0"/>
        <w:rPr>
          <w:rFonts w:ascii="Times New Roman" w:hAnsi="Times New Roman" w:cs="Times New Roman"/>
        </w:rPr>
      </w:pPr>
      <w:r w:rsidRPr="00D1157A">
        <w:rPr>
          <w:rFonts w:ascii="Times New Roman" w:hAnsi="Times New Roman" w:cs="Times New Roman"/>
        </w:rPr>
        <w:t xml:space="preserve">Investigators may apply to the </w:t>
      </w:r>
      <w:r w:rsidR="00A21241">
        <w:rPr>
          <w:rFonts w:ascii="Times New Roman" w:hAnsi="Times New Roman" w:cs="Times New Roman"/>
        </w:rPr>
        <w:t>Purdue HRPP</w:t>
      </w:r>
      <w:r w:rsidRPr="00D1157A">
        <w:rPr>
          <w:rFonts w:ascii="Times New Roman" w:hAnsi="Times New Roman" w:cs="Times New Roman"/>
        </w:rPr>
        <w:t xml:space="preserve"> to have a </w:t>
      </w:r>
      <w:r w:rsidR="003F7585" w:rsidRPr="00D1157A">
        <w:rPr>
          <w:rFonts w:ascii="Times New Roman" w:hAnsi="Times New Roman" w:cs="Times New Roman"/>
        </w:rPr>
        <w:t>dataset</w:t>
      </w:r>
      <w:r w:rsidRPr="00D1157A">
        <w:rPr>
          <w:rFonts w:ascii="Times New Roman" w:hAnsi="Times New Roman" w:cs="Times New Roman"/>
        </w:rPr>
        <w:t xml:space="preserve"> registered as a public use </w:t>
      </w:r>
      <w:r w:rsidR="003F7585" w:rsidRPr="00D1157A">
        <w:rPr>
          <w:rFonts w:ascii="Times New Roman" w:hAnsi="Times New Roman" w:cs="Times New Roman"/>
        </w:rPr>
        <w:t>dataset</w:t>
      </w:r>
      <w:r w:rsidRPr="00D1157A">
        <w:rPr>
          <w:rFonts w:ascii="Times New Roman" w:hAnsi="Times New Roman" w:cs="Times New Roman"/>
        </w:rPr>
        <w:t xml:space="preserve"> under this guidance. The </w:t>
      </w:r>
      <w:r w:rsidR="003F7585" w:rsidRPr="00D1157A">
        <w:rPr>
          <w:rFonts w:ascii="Times New Roman" w:hAnsi="Times New Roman" w:cs="Times New Roman"/>
        </w:rPr>
        <w:t>dataset</w:t>
      </w:r>
      <w:r w:rsidRPr="00D1157A">
        <w:rPr>
          <w:rFonts w:ascii="Times New Roman" w:hAnsi="Times New Roman" w:cs="Times New Roman"/>
        </w:rPr>
        <w:t xml:space="preserve"> must be a pre-existing, publicly available </w:t>
      </w:r>
      <w:r w:rsidR="003F7585" w:rsidRPr="00D1157A">
        <w:rPr>
          <w:rFonts w:ascii="Times New Roman" w:hAnsi="Times New Roman" w:cs="Times New Roman"/>
        </w:rPr>
        <w:t>dataset</w:t>
      </w:r>
      <w:r w:rsidRPr="00D1157A">
        <w:rPr>
          <w:rFonts w:ascii="Times New Roman" w:hAnsi="Times New Roman" w:cs="Times New Roman"/>
        </w:rPr>
        <w:t xml:space="preserve"> not yet </w:t>
      </w:r>
      <w:r w:rsidRPr="00D1157A">
        <w:rPr>
          <w:rFonts w:ascii="Times New Roman" w:hAnsi="Times New Roman" w:cs="Times New Roman"/>
        </w:rPr>
        <w:lastRenderedPageBreak/>
        <w:t xml:space="preserve">approved.  </w:t>
      </w:r>
      <w:r w:rsidR="003F7585" w:rsidRPr="00D1157A">
        <w:rPr>
          <w:rFonts w:ascii="Times New Roman" w:hAnsi="Times New Roman" w:cs="Times New Roman"/>
        </w:rPr>
        <w:t>Dataset</w:t>
      </w:r>
      <w:r w:rsidRPr="00D1157A">
        <w:rPr>
          <w:rFonts w:ascii="Times New Roman" w:hAnsi="Times New Roman" w:cs="Times New Roman"/>
        </w:rPr>
        <w:t xml:space="preserve">s that may qualify for inclusion on </w:t>
      </w:r>
      <w:r w:rsidR="00A21241">
        <w:rPr>
          <w:rFonts w:ascii="Times New Roman" w:hAnsi="Times New Roman" w:cs="Times New Roman"/>
        </w:rPr>
        <w:t>Purdue HRPP</w:t>
      </w:r>
      <w:r w:rsidRPr="00D1157A">
        <w:rPr>
          <w:rFonts w:ascii="Times New Roman" w:hAnsi="Times New Roman" w:cs="Times New Roman"/>
        </w:rPr>
        <w:t xml:space="preserve"> list of approved </w:t>
      </w:r>
      <w:r w:rsidR="003F7585" w:rsidRPr="00D1157A">
        <w:rPr>
          <w:rFonts w:ascii="Times New Roman" w:hAnsi="Times New Roman" w:cs="Times New Roman"/>
        </w:rPr>
        <w:t>dataset</w:t>
      </w:r>
      <w:r w:rsidRPr="00D1157A">
        <w:rPr>
          <w:rFonts w:ascii="Times New Roman" w:hAnsi="Times New Roman" w:cs="Times New Roman"/>
        </w:rPr>
        <w:t xml:space="preserve">s include: </w:t>
      </w:r>
    </w:p>
    <w:p w14:paraId="16E5BA6F" w14:textId="77777777" w:rsidR="00B83D05" w:rsidRPr="00D1157A" w:rsidRDefault="00B83D05" w:rsidP="004009D9">
      <w:pPr>
        <w:pStyle w:val="HRPPBodyText"/>
        <w:spacing w:after="0"/>
        <w:rPr>
          <w:rFonts w:ascii="Times New Roman" w:hAnsi="Times New Roman" w:cs="Times New Roman"/>
        </w:rPr>
      </w:pPr>
    </w:p>
    <w:p w14:paraId="023ACD73" w14:textId="3F86D753" w:rsidR="004009D9" w:rsidRPr="00D1157A" w:rsidRDefault="004009D9" w:rsidP="004009D9">
      <w:pPr>
        <w:pStyle w:val="HRPPBodyText"/>
        <w:spacing w:after="0"/>
        <w:rPr>
          <w:rFonts w:ascii="Times New Roman" w:hAnsi="Times New Roman" w:cs="Times New Roman"/>
        </w:rPr>
      </w:pPr>
      <w:proofErr w:type="gramStart"/>
      <w:r w:rsidRPr="00D1157A">
        <w:rPr>
          <w:rFonts w:ascii="Times New Roman" w:hAnsi="Times New Roman" w:cs="Times New Roman"/>
        </w:rPr>
        <w:t>a</w:t>
      </w:r>
      <w:proofErr w:type="gramEnd"/>
      <w:r w:rsidRPr="00D1157A">
        <w:rPr>
          <w:rFonts w:ascii="Times New Roman" w:hAnsi="Times New Roman" w:cs="Times New Roman"/>
        </w:rPr>
        <w:t xml:space="preserve">) Public use </w:t>
      </w:r>
      <w:r w:rsidR="003F7585" w:rsidRPr="00D1157A">
        <w:rPr>
          <w:rFonts w:ascii="Times New Roman" w:hAnsi="Times New Roman" w:cs="Times New Roman"/>
        </w:rPr>
        <w:t>dataset</w:t>
      </w:r>
      <w:r w:rsidRPr="00D1157A">
        <w:rPr>
          <w:rFonts w:ascii="Times New Roman" w:hAnsi="Times New Roman" w:cs="Times New Roman"/>
        </w:rPr>
        <w:t xml:space="preserve">s posted on the internet that include a responsible use statement or other confidentiality agreement for authors to protect human subjects </w:t>
      </w:r>
    </w:p>
    <w:p w14:paraId="33E4277B" w14:textId="0BE62989" w:rsidR="00B83D05" w:rsidRPr="00D1157A" w:rsidRDefault="004009D9" w:rsidP="004009D9">
      <w:pPr>
        <w:pStyle w:val="HRPPBodyText"/>
        <w:spacing w:after="0"/>
        <w:rPr>
          <w:rFonts w:ascii="Times New Roman" w:hAnsi="Times New Roman" w:cs="Times New Roman"/>
        </w:rPr>
      </w:pPr>
      <w:r w:rsidRPr="00D1157A">
        <w:rPr>
          <w:rFonts w:ascii="Times New Roman" w:hAnsi="Times New Roman" w:cs="Times New Roman"/>
        </w:rPr>
        <w:t xml:space="preserve">b) Public and/or published </w:t>
      </w:r>
      <w:r w:rsidR="003F7585" w:rsidRPr="00D1157A">
        <w:rPr>
          <w:rFonts w:ascii="Times New Roman" w:hAnsi="Times New Roman" w:cs="Times New Roman"/>
        </w:rPr>
        <w:t>dataset</w:t>
      </w:r>
      <w:r w:rsidRPr="00D1157A">
        <w:rPr>
          <w:rFonts w:ascii="Times New Roman" w:hAnsi="Times New Roman" w:cs="Times New Roman"/>
        </w:rPr>
        <w:t>s, accessible without restriction (e.g., a password is not necessary) and containing readily identifiable information such that individuals can reasonably expect this information to be available to the public (e.g., letters to the editor, web logs or blogs, etc.).</w:t>
      </w:r>
      <w:r w:rsidR="00B83D05" w:rsidRPr="00D1157A">
        <w:rPr>
          <w:rFonts w:ascii="Times New Roman" w:hAnsi="Times New Roman" w:cs="Times New Roman"/>
        </w:rPr>
        <w:t xml:space="preserve"> </w:t>
      </w:r>
    </w:p>
    <w:p w14:paraId="76C4A324" w14:textId="3E08B807" w:rsidR="00B534F9" w:rsidRPr="00D1157A" w:rsidRDefault="004009D9" w:rsidP="00B534F9">
      <w:pPr>
        <w:pStyle w:val="HRPPBodyText"/>
        <w:spacing w:after="0"/>
        <w:rPr>
          <w:rFonts w:ascii="Times New Roman" w:hAnsi="Times New Roman" w:cs="Times New Roman"/>
        </w:rPr>
      </w:pPr>
      <w:r w:rsidRPr="00D1157A">
        <w:rPr>
          <w:rFonts w:ascii="Times New Roman" w:hAnsi="Times New Roman" w:cs="Times New Roman"/>
        </w:rPr>
        <w:t xml:space="preserve"> c) Public and/or published </w:t>
      </w:r>
      <w:r w:rsidR="003F7585" w:rsidRPr="00D1157A">
        <w:rPr>
          <w:rFonts w:ascii="Times New Roman" w:hAnsi="Times New Roman" w:cs="Times New Roman"/>
        </w:rPr>
        <w:t>dataset</w:t>
      </w:r>
      <w:r w:rsidRPr="00D1157A">
        <w:rPr>
          <w:rFonts w:ascii="Times New Roman" w:hAnsi="Times New Roman" w:cs="Times New Roman"/>
        </w:rPr>
        <w:t xml:space="preserve">s, with restrictions to access, that contain data that are presented in aggregate form only (e.g., zip code); </w:t>
      </w:r>
      <w:r w:rsidR="003F7585" w:rsidRPr="00D1157A">
        <w:rPr>
          <w:rFonts w:ascii="Times New Roman" w:hAnsi="Times New Roman" w:cs="Times New Roman"/>
        </w:rPr>
        <w:t>thus,</w:t>
      </w:r>
      <w:r w:rsidRPr="00D1157A">
        <w:rPr>
          <w:rFonts w:ascii="Times New Roman" w:hAnsi="Times New Roman" w:cs="Times New Roman"/>
        </w:rPr>
        <w:t xml:space="preserve"> individuals cannot be identified. </w:t>
      </w:r>
    </w:p>
    <w:p w14:paraId="67547AF6" w14:textId="2634DCCB" w:rsidR="00B534F9" w:rsidRPr="00D1157A" w:rsidRDefault="00B534F9" w:rsidP="00B534F9">
      <w:pPr>
        <w:pStyle w:val="HRPPBodyText"/>
        <w:spacing w:after="0"/>
        <w:rPr>
          <w:rFonts w:ascii="Times New Roman" w:hAnsi="Times New Roman" w:cs="Times New Roman"/>
        </w:rPr>
      </w:pPr>
    </w:p>
    <w:p w14:paraId="477E2F9A" w14:textId="77777777" w:rsidR="00B534F9" w:rsidRPr="00D1157A" w:rsidRDefault="00B534F9" w:rsidP="00B534F9">
      <w:pPr>
        <w:pStyle w:val="HRPPBodyText"/>
        <w:spacing w:after="0"/>
        <w:rPr>
          <w:rFonts w:ascii="Times New Roman" w:hAnsi="Times New Roman" w:cs="Times New Roman"/>
        </w:rPr>
      </w:pPr>
    </w:p>
    <w:tbl>
      <w:tblPr>
        <w:tblStyle w:val="TableGrid"/>
        <w:tblW w:w="0" w:type="auto"/>
        <w:tblCellMar>
          <w:left w:w="58" w:type="dxa"/>
          <w:right w:w="115" w:type="dxa"/>
        </w:tblCellMar>
        <w:tblLook w:val="04A0" w:firstRow="1" w:lastRow="0" w:firstColumn="1" w:lastColumn="0" w:noHBand="0" w:noVBand="1"/>
      </w:tblPr>
      <w:tblGrid>
        <w:gridCol w:w="9350"/>
      </w:tblGrid>
      <w:tr w:rsidR="00B534F9" w:rsidRPr="00D1157A" w14:paraId="298AA0EA" w14:textId="77777777" w:rsidTr="00E8481A">
        <w:trPr>
          <w:trHeight w:val="288"/>
        </w:trPr>
        <w:tc>
          <w:tcPr>
            <w:tcW w:w="9533" w:type="dxa"/>
            <w:shd w:val="clear" w:color="auto" w:fill="CC9900"/>
            <w:vAlign w:val="bottom"/>
          </w:tcPr>
          <w:p w14:paraId="4EF509ED" w14:textId="6AF4132B" w:rsidR="00B534F9" w:rsidRPr="00D1157A" w:rsidRDefault="00DD0FF7" w:rsidP="00E8481A">
            <w:pPr>
              <w:pStyle w:val="HRPPBodyText"/>
              <w:spacing w:after="0"/>
              <w:rPr>
                <w:rFonts w:ascii="Times New Roman" w:hAnsi="Times New Roman" w:cs="Times New Roman"/>
                <w:b/>
              </w:rPr>
            </w:pPr>
            <w:r w:rsidRPr="00D1157A">
              <w:rPr>
                <w:rFonts w:ascii="Times New Roman" w:hAnsi="Times New Roman" w:cs="Times New Roman"/>
                <w:b/>
              </w:rPr>
              <w:t xml:space="preserve">Requesting Identification to IRB for a </w:t>
            </w:r>
            <w:r w:rsidR="00B534F9" w:rsidRPr="00D1157A">
              <w:rPr>
                <w:rFonts w:ascii="Times New Roman" w:hAnsi="Times New Roman" w:cs="Times New Roman"/>
                <w:b/>
              </w:rPr>
              <w:t xml:space="preserve"> New Publically Ava</w:t>
            </w:r>
            <w:r w:rsidRPr="00D1157A">
              <w:rPr>
                <w:rFonts w:ascii="Times New Roman" w:hAnsi="Times New Roman" w:cs="Times New Roman"/>
                <w:b/>
              </w:rPr>
              <w:t xml:space="preserve">ilable </w:t>
            </w:r>
            <w:r w:rsidR="003F7585" w:rsidRPr="00D1157A">
              <w:rPr>
                <w:rFonts w:ascii="Times New Roman" w:hAnsi="Times New Roman" w:cs="Times New Roman"/>
                <w:b/>
              </w:rPr>
              <w:t>Dataset</w:t>
            </w:r>
          </w:p>
        </w:tc>
      </w:tr>
    </w:tbl>
    <w:p w14:paraId="5F37CE66" w14:textId="77777777" w:rsidR="00DD0FF7" w:rsidRPr="00D1157A" w:rsidRDefault="00DD0FF7" w:rsidP="004009D9">
      <w:pPr>
        <w:pStyle w:val="HRPPBodyText"/>
        <w:spacing w:after="0"/>
        <w:rPr>
          <w:rFonts w:ascii="Times New Roman" w:hAnsi="Times New Roman" w:cs="Times New Roman"/>
        </w:rPr>
      </w:pPr>
    </w:p>
    <w:p w14:paraId="27822DA2" w14:textId="2BF470AD" w:rsidR="00B83D05" w:rsidRPr="00D1157A" w:rsidRDefault="004009D9" w:rsidP="004009D9">
      <w:pPr>
        <w:pStyle w:val="HRPPBodyText"/>
        <w:spacing w:after="0"/>
        <w:rPr>
          <w:rFonts w:ascii="Times New Roman" w:hAnsi="Times New Roman" w:cs="Times New Roman"/>
        </w:rPr>
      </w:pPr>
      <w:r w:rsidRPr="00D1157A">
        <w:rPr>
          <w:rFonts w:ascii="Times New Roman" w:hAnsi="Times New Roman" w:cs="Times New Roman"/>
        </w:rPr>
        <w:t xml:space="preserve">Investigators must submit the following information on potentially eligible </w:t>
      </w:r>
      <w:r w:rsidR="003F7585" w:rsidRPr="00D1157A">
        <w:rPr>
          <w:rFonts w:ascii="Times New Roman" w:hAnsi="Times New Roman" w:cs="Times New Roman"/>
        </w:rPr>
        <w:t>dataset</w:t>
      </w:r>
      <w:r w:rsidRPr="00D1157A">
        <w:rPr>
          <w:rFonts w:ascii="Times New Roman" w:hAnsi="Times New Roman" w:cs="Times New Roman"/>
        </w:rPr>
        <w:t xml:space="preserve">s to the PU IRB/HRPP office prior to conducting research: </w:t>
      </w:r>
    </w:p>
    <w:p w14:paraId="0C1AE47E" w14:textId="437F2CA3" w:rsidR="003F7585" w:rsidRPr="00D1157A" w:rsidRDefault="003F7585" w:rsidP="003F7585">
      <w:pPr>
        <w:pStyle w:val="HRPPBodyText"/>
        <w:numPr>
          <w:ilvl w:val="0"/>
          <w:numId w:val="18"/>
        </w:numPr>
        <w:spacing w:after="0"/>
        <w:rPr>
          <w:rFonts w:ascii="Times New Roman" w:hAnsi="Times New Roman" w:cs="Times New Roman"/>
        </w:rPr>
      </w:pPr>
      <w:r w:rsidRPr="00D1157A">
        <w:rPr>
          <w:rFonts w:ascii="Times New Roman" w:hAnsi="Times New Roman" w:cs="Times New Roman"/>
        </w:rPr>
        <w:t>Name of dataset</w:t>
      </w:r>
      <w:r w:rsidR="004009D9" w:rsidRPr="00D1157A">
        <w:rPr>
          <w:rFonts w:ascii="Times New Roman" w:hAnsi="Times New Roman" w:cs="Times New Roman"/>
        </w:rPr>
        <w:t xml:space="preserve"> </w:t>
      </w:r>
    </w:p>
    <w:p w14:paraId="4EE6C1A2" w14:textId="4CDA244B" w:rsidR="00B83D05" w:rsidRPr="00D1157A" w:rsidRDefault="004009D9" w:rsidP="003F7585">
      <w:pPr>
        <w:pStyle w:val="HRPPBodyText"/>
        <w:numPr>
          <w:ilvl w:val="0"/>
          <w:numId w:val="18"/>
        </w:numPr>
        <w:spacing w:after="0"/>
        <w:rPr>
          <w:rFonts w:ascii="Times New Roman" w:hAnsi="Times New Roman" w:cs="Times New Roman"/>
        </w:rPr>
      </w:pPr>
      <w:r w:rsidRPr="00D1157A">
        <w:rPr>
          <w:rFonts w:ascii="Times New Roman" w:hAnsi="Times New Roman" w:cs="Times New Roman"/>
        </w:rPr>
        <w:t xml:space="preserve">URL of the </w:t>
      </w:r>
      <w:r w:rsidR="003F7585" w:rsidRPr="00D1157A">
        <w:rPr>
          <w:rFonts w:ascii="Times New Roman" w:hAnsi="Times New Roman" w:cs="Times New Roman"/>
        </w:rPr>
        <w:t>dataset</w:t>
      </w:r>
      <w:r w:rsidRPr="00D1157A">
        <w:rPr>
          <w:rFonts w:ascii="Times New Roman" w:hAnsi="Times New Roman" w:cs="Times New Roman"/>
        </w:rPr>
        <w:t xml:space="preserve"> or other information on how to obtain the </w:t>
      </w:r>
      <w:r w:rsidR="003F7585" w:rsidRPr="00D1157A">
        <w:rPr>
          <w:rFonts w:ascii="Times New Roman" w:hAnsi="Times New Roman" w:cs="Times New Roman"/>
        </w:rPr>
        <w:t>dataset</w:t>
      </w:r>
      <w:r w:rsidRPr="00D1157A">
        <w:rPr>
          <w:rFonts w:ascii="Times New Roman" w:hAnsi="Times New Roman" w:cs="Times New Roman"/>
        </w:rPr>
        <w:t xml:space="preserve">; and </w:t>
      </w:r>
    </w:p>
    <w:p w14:paraId="3A5DC3C9" w14:textId="1C303825" w:rsidR="00B83D05" w:rsidRPr="00D1157A" w:rsidRDefault="004009D9" w:rsidP="003F7585">
      <w:pPr>
        <w:pStyle w:val="HRPPBodyText"/>
        <w:numPr>
          <w:ilvl w:val="0"/>
          <w:numId w:val="18"/>
        </w:numPr>
        <w:spacing w:after="0"/>
        <w:rPr>
          <w:rFonts w:ascii="Times New Roman" w:hAnsi="Times New Roman" w:cs="Times New Roman"/>
        </w:rPr>
      </w:pPr>
      <w:r w:rsidRPr="00D1157A">
        <w:rPr>
          <w:rFonts w:ascii="Times New Roman" w:hAnsi="Times New Roman" w:cs="Times New Roman"/>
        </w:rPr>
        <w:t xml:space="preserve">Abstract (maximum one page) describing the content and potential use of the </w:t>
      </w:r>
      <w:r w:rsidR="003F7585" w:rsidRPr="00D1157A">
        <w:rPr>
          <w:rFonts w:ascii="Times New Roman" w:hAnsi="Times New Roman" w:cs="Times New Roman"/>
        </w:rPr>
        <w:t>dataset</w:t>
      </w:r>
      <w:r w:rsidRPr="00D1157A">
        <w:rPr>
          <w:rFonts w:ascii="Times New Roman" w:hAnsi="Times New Roman" w:cs="Times New Roman"/>
        </w:rPr>
        <w:t xml:space="preserve">. </w:t>
      </w:r>
    </w:p>
    <w:p w14:paraId="3E9864CF" w14:textId="77777777" w:rsidR="00B83D05" w:rsidRPr="00D1157A" w:rsidRDefault="00B83D05" w:rsidP="004009D9">
      <w:pPr>
        <w:pStyle w:val="HRPPBodyText"/>
        <w:spacing w:after="0"/>
        <w:rPr>
          <w:rFonts w:ascii="Times New Roman" w:hAnsi="Times New Roman" w:cs="Times New Roman"/>
        </w:rPr>
      </w:pPr>
    </w:p>
    <w:p w14:paraId="3EFFED39" w14:textId="79E6F635" w:rsidR="00DD0FF7" w:rsidRPr="00D1157A" w:rsidRDefault="004009D9" w:rsidP="00DD0FF7">
      <w:pPr>
        <w:pStyle w:val="HRPPBodyText"/>
        <w:spacing w:after="0"/>
        <w:rPr>
          <w:rFonts w:ascii="Times New Roman" w:hAnsi="Times New Roman" w:cs="Times New Roman"/>
        </w:rPr>
      </w:pPr>
      <w:r w:rsidRPr="00D1157A">
        <w:rPr>
          <w:rFonts w:ascii="Times New Roman" w:hAnsi="Times New Roman" w:cs="Times New Roman"/>
        </w:rPr>
        <w:t xml:space="preserve">For a public use </w:t>
      </w:r>
      <w:r w:rsidR="003F7585" w:rsidRPr="00D1157A">
        <w:rPr>
          <w:rFonts w:ascii="Times New Roman" w:hAnsi="Times New Roman" w:cs="Times New Roman"/>
        </w:rPr>
        <w:t>dataset</w:t>
      </w:r>
      <w:r w:rsidRPr="00D1157A">
        <w:rPr>
          <w:rFonts w:ascii="Times New Roman" w:hAnsi="Times New Roman" w:cs="Times New Roman"/>
        </w:rPr>
        <w:t xml:space="preserve"> to </w:t>
      </w:r>
      <w:proofErr w:type="gramStart"/>
      <w:r w:rsidRPr="00D1157A">
        <w:rPr>
          <w:rFonts w:ascii="Times New Roman" w:hAnsi="Times New Roman" w:cs="Times New Roman"/>
        </w:rPr>
        <w:t>be listed</w:t>
      </w:r>
      <w:proofErr w:type="gramEnd"/>
      <w:r w:rsidRPr="00D1157A">
        <w:rPr>
          <w:rFonts w:ascii="Times New Roman" w:hAnsi="Times New Roman" w:cs="Times New Roman"/>
        </w:rPr>
        <w:t xml:space="preserve"> under this guidance by the </w:t>
      </w:r>
      <w:r w:rsidR="00505C18" w:rsidRPr="00D1157A">
        <w:rPr>
          <w:rFonts w:ascii="Times New Roman" w:hAnsi="Times New Roman" w:cs="Times New Roman"/>
        </w:rPr>
        <w:t>Purdue HRPP</w:t>
      </w:r>
      <w:r w:rsidRPr="00D1157A">
        <w:rPr>
          <w:rFonts w:ascii="Times New Roman" w:hAnsi="Times New Roman" w:cs="Times New Roman"/>
        </w:rPr>
        <w:t xml:space="preserve">, the </w:t>
      </w:r>
      <w:r w:rsidR="003F7585" w:rsidRPr="00D1157A">
        <w:rPr>
          <w:rFonts w:ascii="Times New Roman" w:hAnsi="Times New Roman" w:cs="Times New Roman"/>
        </w:rPr>
        <w:t>dataset</w:t>
      </w:r>
      <w:r w:rsidRPr="00D1157A">
        <w:rPr>
          <w:rFonts w:ascii="Times New Roman" w:hAnsi="Times New Roman" w:cs="Times New Roman"/>
        </w:rPr>
        <w:t xml:space="preserve"> must </w:t>
      </w:r>
      <w:r w:rsidR="00DD0FF7" w:rsidRPr="00D1157A">
        <w:rPr>
          <w:rFonts w:ascii="Times New Roman" w:hAnsi="Times New Roman" w:cs="Times New Roman"/>
        </w:rPr>
        <w:t xml:space="preserve">be publicly available to any person through unlimited access or via a member institution or for a fee. The source must confirm that the original data collection occurred either in anonymous form or the original data collection </w:t>
      </w:r>
      <w:proofErr w:type="gramStart"/>
      <w:r w:rsidR="00DD0FF7" w:rsidRPr="00D1157A">
        <w:rPr>
          <w:rFonts w:ascii="Times New Roman" w:hAnsi="Times New Roman" w:cs="Times New Roman"/>
        </w:rPr>
        <w:t>was gathered</w:t>
      </w:r>
      <w:proofErr w:type="gramEnd"/>
      <w:r w:rsidR="00DD0FF7" w:rsidRPr="00D1157A">
        <w:rPr>
          <w:rFonts w:ascii="Times New Roman" w:hAnsi="Times New Roman" w:cs="Times New Roman"/>
        </w:rPr>
        <w:t xml:space="preserve"> on identified subjects but the </w:t>
      </w:r>
      <w:r w:rsidR="003F7585" w:rsidRPr="00D1157A">
        <w:rPr>
          <w:rFonts w:ascii="Times New Roman" w:hAnsi="Times New Roman" w:cs="Times New Roman"/>
        </w:rPr>
        <w:t>dataset</w:t>
      </w:r>
      <w:r w:rsidR="00DD0FF7" w:rsidRPr="00D1157A">
        <w:rPr>
          <w:rFonts w:ascii="Times New Roman" w:hAnsi="Times New Roman" w:cs="Times New Roman"/>
        </w:rPr>
        <w:t xml:space="preserve"> has been stripped of direct identifiers and indirect identifiers that may risk disclosure of subjects’ identity.  </w:t>
      </w:r>
      <w:proofErr w:type="gramStart"/>
      <w:r w:rsidR="00DD0FF7" w:rsidRPr="00D1157A">
        <w:rPr>
          <w:rFonts w:ascii="Times New Roman" w:hAnsi="Times New Roman" w:cs="Times New Roman"/>
        </w:rPr>
        <w:t>Also</w:t>
      </w:r>
      <w:proofErr w:type="gramEnd"/>
      <w:r w:rsidR="00DD0FF7" w:rsidRPr="00D1157A">
        <w:rPr>
          <w:rFonts w:ascii="Times New Roman" w:hAnsi="Times New Roman" w:cs="Times New Roman"/>
        </w:rPr>
        <w:t xml:space="preserve">, a formal disclosure analysis by the source must be performed to reasonably affirm that identification of individual subjects using variables within the </w:t>
      </w:r>
      <w:r w:rsidR="003F7585" w:rsidRPr="00D1157A">
        <w:rPr>
          <w:rFonts w:ascii="Times New Roman" w:hAnsi="Times New Roman" w:cs="Times New Roman"/>
        </w:rPr>
        <w:t>dataset</w:t>
      </w:r>
      <w:r w:rsidR="00DD0FF7" w:rsidRPr="00D1157A">
        <w:rPr>
          <w:rFonts w:ascii="Times New Roman" w:hAnsi="Times New Roman" w:cs="Times New Roman"/>
        </w:rPr>
        <w:t xml:space="preserve"> cannot occur.</w:t>
      </w:r>
    </w:p>
    <w:p w14:paraId="76E4E45C" w14:textId="3838838A" w:rsidR="005C339A" w:rsidRPr="00D1157A" w:rsidRDefault="005C339A" w:rsidP="004009D9">
      <w:pPr>
        <w:pStyle w:val="HRPPBodyText"/>
        <w:spacing w:after="0"/>
        <w:rPr>
          <w:rFonts w:ascii="Times New Roman" w:hAnsi="Times New Roman" w:cs="Times New Roman"/>
        </w:rPr>
      </w:pPr>
    </w:p>
    <w:p w14:paraId="6B1B196D" w14:textId="3C9C8696" w:rsidR="00DD0FF7" w:rsidRPr="00D1157A" w:rsidRDefault="00DD0FF7" w:rsidP="004009D9">
      <w:pPr>
        <w:pStyle w:val="HRPPBodyText"/>
        <w:spacing w:after="0"/>
        <w:rPr>
          <w:rFonts w:ascii="Times New Roman" w:hAnsi="Times New Roman" w:cs="Times New Roman"/>
        </w:rPr>
      </w:pPr>
      <w:r w:rsidRPr="00D1157A">
        <w:rPr>
          <w:rFonts w:ascii="Times New Roman" w:hAnsi="Times New Roman" w:cs="Times New Roman"/>
        </w:rPr>
        <w:t xml:space="preserve">Information for these requests </w:t>
      </w:r>
      <w:proofErr w:type="gramStart"/>
      <w:r w:rsidR="003E7FF8" w:rsidRPr="00D1157A">
        <w:rPr>
          <w:rFonts w:ascii="Times New Roman" w:hAnsi="Times New Roman" w:cs="Times New Roman"/>
        </w:rPr>
        <w:t>should</w:t>
      </w:r>
      <w:r w:rsidRPr="00D1157A">
        <w:rPr>
          <w:rFonts w:ascii="Times New Roman" w:hAnsi="Times New Roman" w:cs="Times New Roman"/>
        </w:rPr>
        <w:t xml:space="preserve"> be submitted</w:t>
      </w:r>
      <w:proofErr w:type="gramEnd"/>
      <w:r w:rsidRPr="00D1157A">
        <w:rPr>
          <w:rFonts w:ascii="Times New Roman" w:hAnsi="Times New Roman" w:cs="Times New Roman"/>
        </w:rPr>
        <w:t xml:space="preserve"> directly to the Purdue IRB by contacting </w:t>
      </w:r>
      <w:hyperlink r:id="rId9" w:history="1">
        <w:r w:rsidRPr="00D1157A">
          <w:rPr>
            <w:rStyle w:val="Hyperlink"/>
            <w:rFonts w:ascii="Times New Roman" w:hAnsi="Times New Roman" w:cs="Times New Roman"/>
          </w:rPr>
          <w:t>irb@purdue.edu</w:t>
        </w:r>
      </w:hyperlink>
      <w:r w:rsidR="003E7FF8" w:rsidRPr="00D1157A">
        <w:rPr>
          <w:rStyle w:val="Hyperlink"/>
          <w:rFonts w:ascii="Times New Roman" w:hAnsi="Times New Roman" w:cs="Times New Roman"/>
        </w:rPr>
        <w:t>.</w:t>
      </w:r>
      <w:r w:rsidRPr="00D1157A">
        <w:rPr>
          <w:rFonts w:ascii="Times New Roman" w:hAnsi="Times New Roman" w:cs="Times New Roman"/>
        </w:rPr>
        <w:t xml:space="preserve"> </w:t>
      </w:r>
    </w:p>
    <w:p w14:paraId="4619905D" w14:textId="77777777" w:rsidR="007B17F1" w:rsidRDefault="007B17F1" w:rsidP="005C3905">
      <w:pPr>
        <w:pStyle w:val="HRPPBodyText"/>
        <w:spacing w:after="0"/>
      </w:pPr>
    </w:p>
    <w:p w14:paraId="377BAF9E" w14:textId="77777777" w:rsidR="00B71915" w:rsidRDefault="00B71915" w:rsidP="00435AEA">
      <w:pPr>
        <w:pStyle w:val="HRPPBodyText"/>
        <w:spacing w:after="0"/>
      </w:pPr>
    </w:p>
    <w:p w14:paraId="2FF91759" w14:textId="5F307F8E" w:rsidR="00B71915" w:rsidRDefault="00B71915" w:rsidP="002C2F9F">
      <w:pPr>
        <w:pStyle w:val="HRPPBodyText"/>
        <w:ind w:left="720"/>
      </w:pPr>
      <w:r w:rsidRPr="00B71915">
        <w:t xml:space="preserve"> </w:t>
      </w:r>
    </w:p>
    <w:p w14:paraId="02016C74" w14:textId="77777777" w:rsidR="00FC0F79" w:rsidRPr="00B71915" w:rsidRDefault="00FC0F79" w:rsidP="00435AEA">
      <w:pPr>
        <w:pStyle w:val="HRPPBodyText"/>
        <w:spacing w:after="0"/>
        <w:ind w:left="360"/>
      </w:pPr>
    </w:p>
    <w:p w14:paraId="11FAF752" w14:textId="77777777" w:rsidR="007B17F1" w:rsidRDefault="007B17F1" w:rsidP="00435AEA">
      <w:pPr>
        <w:pStyle w:val="HRPPBodyText"/>
        <w:spacing w:after="0"/>
      </w:pPr>
    </w:p>
    <w:p w14:paraId="17691239" w14:textId="77777777" w:rsidR="00E469A3" w:rsidRDefault="00E469A3" w:rsidP="009B42E7">
      <w:pPr>
        <w:pStyle w:val="HRPPBodyText"/>
        <w:spacing w:after="0"/>
      </w:pPr>
    </w:p>
    <w:p w14:paraId="754F3038" w14:textId="77777777" w:rsidR="007B17F1" w:rsidRPr="009B42E7" w:rsidRDefault="007B17F1" w:rsidP="009B42E7">
      <w:pPr>
        <w:pStyle w:val="HRPPBodyText"/>
        <w:spacing w:after="0"/>
      </w:pPr>
    </w:p>
    <w:p w14:paraId="6E05E858" w14:textId="77777777" w:rsidR="00B422E9" w:rsidRPr="009B42E7" w:rsidRDefault="00B422E9" w:rsidP="009B42E7">
      <w:pPr>
        <w:pStyle w:val="HRPPBodyText"/>
        <w:spacing w:after="0"/>
      </w:pPr>
    </w:p>
    <w:p w14:paraId="6ECC78F3" w14:textId="77777777" w:rsidR="00E538AE" w:rsidRDefault="00E538AE" w:rsidP="00404C0A">
      <w:pPr>
        <w:pStyle w:val="HRPPBodyText"/>
      </w:pPr>
    </w:p>
    <w:p w14:paraId="5950D87B" w14:textId="741F690B" w:rsidR="00E538AE" w:rsidRPr="00706A27" w:rsidRDefault="00E538AE" w:rsidP="00706A27">
      <w:pPr>
        <w:pStyle w:val="HRPPBodyText"/>
        <w:ind w:left="720" w:hanging="720"/>
        <w:rPr>
          <w:color w:val="0D0D0D" w:themeColor="text1" w:themeTint="F2"/>
        </w:rPr>
      </w:pPr>
    </w:p>
    <w:p w14:paraId="631C3099" w14:textId="5D9FD327" w:rsidR="00880E56" w:rsidRPr="00A234E7" w:rsidRDefault="00880E56" w:rsidP="00A234E7">
      <w:pPr>
        <w:pStyle w:val="HRPPBodyText"/>
        <w:spacing w:after="0"/>
        <w:ind w:firstLine="720"/>
        <w:rPr>
          <w:rFonts w:cs="Helvetica"/>
          <w:color w:val="333333"/>
          <w:shd w:val="clear" w:color="auto" w:fill="FFFFFF"/>
        </w:rPr>
      </w:pPr>
    </w:p>
    <w:sectPr w:rsidR="00880E56" w:rsidRPr="00A234E7" w:rsidSect="00C02D92">
      <w:headerReference w:type="default"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EED5" w14:textId="77777777" w:rsidR="009018A5" w:rsidRDefault="009018A5" w:rsidP="00C02D92">
      <w:pPr>
        <w:spacing w:after="0" w:line="240" w:lineRule="auto"/>
      </w:pPr>
      <w:r>
        <w:separator/>
      </w:r>
    </w:p>
  </w:endnote>
  <w:endnote w:type="continuationSeparator" w:id="0">
    <w:p w14:paraId="07F086D9" w14:textId="77777777" w:rsidR="009018A5" w:rsidRDefault="009018A5" w:rsidP="00C0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75E5" w14:textId="785519BD" w:rsidR="00D23121" w:rsidRPr="003B239C" w:rsidRDefault="00D23121" w:rsidP="003B239C">
    <w:pPr>
      <w:pStyle w:val="Footer"/>
      <w:rPr>
        <w:sz w:val="20"/>
        <w:szCs w:val="20"/>
      </w:rPr>
    </w:pPr>
    <w:r w:rsidRPr="003B239C">
      <w:rPr>
        <w:sz w:val="20"/>
        <w:szCs w:val="20"/>
      </w:rPr>
      <w:ptab w:relativeTo="margin" w:alignment="center" w:leader="none"/>
    </w:r>
    <w:r w:rsidRPr="003B239C">
      <w:rPr>
        <w:sz w:val="20"/>
        <w:szCs w:val="20"/>
      </w:rPr>
      <w:fldChar w:fldCharType="begin"/>
    </w:r>
    <w:r w:rsidRPr="003B239C">
      <w:rPr>
        <w:sz w:val="20"/>
        <w:szCs w:val="20"/>
      </w:rPr>
      <w:instrText xml:space="preserve"> PAGE   \* MERGEFORMAT </w:instrText>
    </w:r>
    <w:r w:rsidRPr="003B239C">
      <w:rPr>
        <w:sz w:val="20"/>
        <w:szCs w:val="20"/>
      </w:rPr>
      <w:fldChar w:fldCharType="separate"/>
    </w:r>
    <w:r w:rsidR="003D63CE">
      <w:rPr>
        <w:noProof/>
        <w:sz w:val="20"/>
        <w:szCs w:val="20"/>
      </w:rPr>
      <w:t>3</w:t>
    </w:r>
    <w:r w:rsidRPr="003B239C">
      <w:rPr>
        <w:noProof/>
        <w:sz w:val="20"/>
        <w:szCs w:val="20"/>
      </w:rPr>
      <w:fldChar w:fldCharType="end"/>
    </w:r>
    <w:r w:rsidRPr="003B239C">
      <w:rPr>
        <w:sz w:val="20"/>
        <w:szCs w:val="20"/>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E2A8C" w14:textId="3413DF4F" w:rsidR="003B239C" w:rsidRPr="003B239C" w:rsidRDefault="003B239C" w:rsidP="00E538AE">
    <w:pPr>
      <w:pStyle w:val="Footer"/>
      <w:rPr>
        <w:sz w:val="20"/>
        <w:szCs w:val="20"/>
      </w:rPr>
    </w:pPr>
  </w:p>
  <w:p w14:paraId="0872FC04" w14:textId="10DC278D" w:rsidR="00D23121" w:rsidRPr="003B239C" w:rsidRDefault="00D23121" w:rsidP="00E538AE">
    <w:pPr>
      <w:pStyle w:val="Footer"/>
      <w:rPr>
        <w:sz w:val="20"/>
        <w:szCs w:val="20"/>
      </w:rPr>
    </w:pPr>
    <w:r w:rsidRPr="003B239C">
      <w:rPr>
        <w:sz w:val="20"/>
        <w:szCs w:val="20"/>
      </w:rPr>
      <w:ptab w:relativeTo="margin" w:alignment="center" w:leader="none"/>
    </w:r>
    <w:r w:rsidRPr="003B239C">
      <w:rPr>
        <w:sz w:val="20"/>
        <w:szCs w:val="20"/>
      </w:rPr>
      <w:fldChar w:fldCharType="begin"/>
    </w:r>
    <w:r w:rsidRPr="003B239C">
      <w:rPr>
        <w:sz w:val="20"/>
        <w:szCs w:val="20"/>
      </w:rPr>
      <w:instrText xml:space="preserve"> PAGE   \* MERGEFORMAT </w:instrText>
    </w:r>
    <w:r w:rsidRPr="003B239C">
      <w:rPr>
        <w:sz w:val="20"/>
        <w:szCs w:val="20"/>
      </w:rPr>
      <w:fldChar w:fldCharType="separate"/>
    </w:r>
    <w:r w:rsidR="003D63CE">
      <w:rPr>
        <w:noProof/>
        <w:sz w:val="20"/>
        <w:szCs w:val="20"/>
      </w:rPr>
      <w:t>1</w:t>
    </w:r>
    <w:r w:rsidRPr="003B239C">
      <w:rPr>
        <w:noProof/>
        <w:sz w:val="20"/>
        <w:szCs w:val="20"/>
      </w:rPr>
      <w:fldChar w:fldCharType="end"/>
    </w:r>
    <w:r w:rsidRPr="003B239C">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74F21" w14:textId="77777777" w:rsidR="009018A5" w:rsidRDefault="009018A5" w:rsidP="00C02D92">
      <w:pPr>
        <w:spacing w:after="0" w:line="240" w:lineRule="auto"/>
      </w:pPr>
      <w:r>
        <w:separator/>
      </w:r>
    </w:p>
  </w:footnote>
  <w:footnote w:type="continuationSeparator" w:id="0">
    <w:p w14:paraId="7F208B4C" w14:textId="77777777" w:rsidR="009018A5" w:rsidRDefault="009018A5" w:rsidP="00C0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DAE3" w14:textId="77777777" w:rsidR="00D23121" w:rsidRDefault="00D23121">
    <w:pPr>
      <w:pStyle w:val="Header"/>
    </w:pPr>
  </w:p>
  <w:p w14:paraId="401D1E2A" w14:textId="77777777" w:rsidR="00D23121" w:rsidRDefault="00D23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A3A4" w14:textId="78956CCB" w:rsidR="00D23121" w:rsidRPr="00C02D92" w:rsidRDefault="00D23121">
    <w:pPr>
      <w:pStyle w:val="Header"/>
      <w:rPr>
        <w:b/>
        <w:sz w:val="28"/>
        <w:szCs w:val="28"/>
      </w:rPr>
    </w:pPr>
    <w:r w:rsidRPr="00C02D92">
      <w:rPr>
        <w:b/>
        <w:sz w:val="28"/>
        <w:szCs w:val="28"/>
      </w:rPr>
      <w:t>Purdue HRPP</w:t>
    </w:r>
    <w:r w:rsidR="00DF7F6F">
      <w:rPr>
        <w:b/>
        <w:sz w:val="28"/>
        <w:szCs w:val="28"/>
      </w:rPr>
      <w:t xml:space="preserve"> Researcher Guide</w:t>
    </w:r>
  </w:p>
  <w:tbl>
    <w:tblPr>
      <w:tblStyle w:val="TableGrid"/>
      <w:tblW w:w="0" w:type="auto"/>
      <w:tblLook w:val="04A0" w:firstRow="1" w:lastRow="0" w:firstColumn="1" w:lastColumn="0" w:noHBand="0" w:noVBand="1"/>
    </w:tblPr>
    <w:tblGrid>
      <w:gridCol w:w="6412"/>
    </w:tblGrid>
    <w:tr w:rsidR="003945AD" w14:paraId="4F64E81B" w14:textId="77777777" w:rsidTr="002C2F9F">
      <w:trPr>
        <w:trHeight w:val="360"/>
      </w:trPr>
      <w:tc>
        <w:tcPr>
          <w:tcW w:w="6412" w:type="dxa"/>
          <w:vMerge w:val="restart"/>
          <w:vAlign w:val="center"/>
        </w:tcPr>
        <w:p w14:paraId="4527C5E9" w14:textId="444E9119" w:rsidR="003945AD" w:rsidRDefault="003945AD" w:rsidP="009325A0">
          <w:pPr>
            <w:pStyle w:val="HRPPHeading3"/>
            <w:rPr>
              <w:b/>
            </w:rPr>
          </w:pPr>
          <w:r>
            <w:rPr>
              <w:b/>
            </w:rPr>
            <w:t xml:space="preserve">Research with Existing Public </w:t>
          </w:r>
          <w:r w:rsidR="003F7585">
            <w:rPr>
              <w:b/>
            </w:rPr>
            <w:t>Dataset</w:t>
          </w:r>
          <w:r>
            <w:rPr>
              <w:b/>
            </w:rPr>
            <w:t>s</w:t>
          </w:r>
        </w:p>
      </w:tc>
    </w:tr>
    <w:tr w:rsidR="003945AD" w14:paraId="2736898E" w14:textId="77777777" w:rsidTr="002C2F9F">
      <w:trPr>
        <w:trHeight w:val="360"/>
      </w:trPr>
      <w:tc>
        <w:tcPr>
          <w:tcW w:w="6412" w:type="dxa"/>
          <w:vMerge/>
          <w:vAlign w:val="center"/>
        </w:tcPr>
        <w:p w14:paraId="0B817716" w14:textId="77777777" w:rsidR="003945AD" w:rsidRPr="000414B6" w:rsidRDefault="003945AD" w:rsidP="003945AD">
          <w:pPr>
            <w:pStyle w:val="HRPPHeading3"/>
            <w:rPr>
              <w:b/>
            </w:rPr>
          </w:pPr>
        </w:p>
      </w:tc>
    </w:tr>
  </w:tbl>
  <w:p w14:paraId="7247E35A" w14:textId="77777777" w:rsidR="00D23121" w:rsidRDefault="00D2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FB6025A"/>
    <w:lvl w:ilvl="0">
      <w:start w:val="1"/>
      <w:numFmt w:val="decimal"/>
      <w:lvlText w:val="%1."/>
      <w:lvlJc w:val="left"/>
      <w:pPr>
        <w:tabs>
          <w:tab w:val="num" w:pos="720"/>
        </w:tabs>
        <w:ind w:left="720" w:hanging="360"/>
      </w:pPr>
    </w:lvl>
  </w:abstractNum>
  <w:abstractNum w:abstractNumId="1" w15:restartNumberingAfterBreak="0">
    <w:nsid w:val="FFFFFF82"/>
    <w:multiLevelType w:val="singleLevel"/>
    <w:tmpl w:val="BFE65C66"/>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1CB01B5"/>
    <w:multiLevelType w:val="hybridMultilevel"/>
    <w:tmpl w:val="5E6C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25E91"/>
    <w:multiLevelType w:val="hybridMultilevel"/>
    <w:tmpl w:val="6DA2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720B7"/>
    <w:multiLevelType w:val="hybridMultilevel"/>
    <w:tmpl w:val="873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A55FA"/>
    <w:multiLevelType w:val="hybridMultilevel"/>
    <w:tmpl w:val="4DF29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D1585B"/>
    <w:multiLevelType w:val="hybridMultilevel"/>
    <w:tmpl w:val="C24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B7AE3"/>
    <w:multiLevelType w:val="hybridMultilevel"/>
    <w:tmpl w:val="342C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0528E"/>
    <w:multiLevelType w:val="multilevel"/>
    <w:tmpl w:val="3C7A67EE"/>
    <w:styleLink w:val="HRPPList"/>
    <w:lvl w:ilvl="0">
      <w:start w:val="1"/>
      <w:numFmt w:val="decimal"/>
      <w:lvlText w:val="%1."/>
      <w:lvlJc w:val="left"/>
      <w:pPr>
        <w:ind w:left="2520" w:hanging="360"/>
      </w:pPr>
      <w:rPr>
        <w:rFonts w:ascii="Garamond" w:hAnsi="Garamond" w:hint="default"/>
        <w:b/>
        <w:sz w:val="32"/>
      </w:rPr>
    </w:lvl>
    <w:lvl w:ilvl="1">
      <w:start w:val="1"/>
      <w:numFmt w:val="upperLetter"/>
      <w:lvlText w:val="%2."/>
      <w:lvlJc w:val="left"/>
      <w:pPr>
        <w:ind w:left="2880" w:hanging="360"/>
      </w:pPr>
      <w:rPr>
        <w:rFonts w:ascii="Garamond" w:hAnsi="Garamond" w:hint="default"/>
        <w:b/>
        <w:sz w:val="28"/>
      </w:rPr>
    </w:lvl>
    <w:lvl w:ilvl="2">
      <w:start w:val="1"/>
      <w:numFmt w:val="decimal"/>
      <w:lvlText w:val="%3."/>
      <w:lvlJc w:val="left"/>
      <w:pPr>
        <w:ind w:left="3240" w:hanging="360"/>
      </w:pPr>
      <w:rPr>
        <w:rFonts w:ascii="Garamond" w:hAnsi="Garamond" w:hint="default"/>
        <w:b/>
        <w:sz w:val="24"/>
      </w:rPr>
    </w:lvl>
    <w:lvl w:ilvl="3">
      <w:start w:val="1"/>
      <w:numFmt w:val="lowerLetter"/>
      <w:lvlText w:val="(%4)"/>
      <w:lvlJc w:val="left"/>
      <w:pPr>
        <w:ind w:left="3600" w:hanging="360"/>
      </w:pPr>
      <w:rPr>
        <w:rFonts w:ascii="Garamond" w:hAnsi="Garamond" w:hint="default"/>
        <w:sz w:val="24"/>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9" w15:restartNumberingAfterBreak="0">
    <w:nsid w:val="4B3859CB"/>
    <w:multiLevelType w:val="hybridMultilevel"/>
    <w:tmpl w:val="1AF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2568B"/>
    <w:multiLevelType w:val="multilevel"/>
    <w:tmpl w:val="3C7A67EE"/>
    <w:numStyleLink w:val="HRPPList"/>
  </w:abstractNum>
  <w:abstractNum w:abstractNumId="11" w15:restartNumberingAfterBreak="0">
    <w:nsid w:val="543B135A"/>
    <w:multiLevelType w:val="multilevel"/>
    <w:tmpl w:val="5394BBDE"/>
    <w:styleLink w:val="HRPPPolicyListStyle"/>
    <w:lvl w:ilvl="0">
      <w:start w:val="1"/>
      <w:numFmt w:val="upperRoman"/>
      <w:lvlText w:val="%1."/>
      <w:lvlJc w:val="left"/>
      <w:pPr>
        <w:ind w:left="360" w:hanging="360"/>
      </w:pPr>
      <w:rPr>
        <w:rFonts w:ascii="Bodoni MT" w:hAnsi="Bodoni MT" w:hint="default"/>
        <w:b/>
        <w:sz w:val="32"/>
      </w:rPr>
    </w:lvl>
    <w:lvl w:ilvl="1">
      <w:start w:val="1"/>
      <w:numFmt w:val="upperLetter"/>
      <w:lvlText w:val="%2."/>
      <w:lvlJc w:val="left"/>
      <w:pPr>
        <w:ind w:left="720" w:hanging="360"/>
      </w:pPr>
      <w:rPr>
        <w:rFonts w:ascii="Bodoni MT" w:hAnsi="Bodoni MT" w:hint="default"/>
        <w:b/>
        <w:i w:val="0"/>
        <w:color w:val="auto"/>
        <w:sz w:val="28"/>
      </w:rPr>
    </w:lvl>
    <w:lvl w:ilvl="2">
      <w:start w:val="1"/>
      <w:numFmt w:val="decimal"/>
      <w:lvlText w:val="%3."/>
      <w:lvlJc w:val="left"/>
      <w:pPr>
        <w:ind w:left="1080" w:hanging="360"/>
      </w:pPr>
      <w:rPr>
        <w:rFonts w:ascii="Garamond" w:hAnsi="Garamond" w:hint="default"/>
        <w:color w:val="auto"/>
        <w:sz w:val="24"/>
      </w:rPr>
    </w:lvl>
    <w:lvl w:ilvl="3">
      <w:start w:val="1"/>
      <w:numFmt w:val="lowerLetter"/>
      <w:lvlText w:val="%4."/>
      <w:lvlJc w:val="left"/>
      <w:pPr>
        <w:ind w:left="1440" w:hanging="360"/>
      </w:pPr>
      <w:rPr>
        <w:rFonts w:ascii="Garamond" w:hAnsi="Garamond" w:hint="default"/>
        <w:color w:val="auto"/>
        <w:sz w:val="24"/>
      </w:rPr>
    </w:lvl>
    <w:lvl w:ilvl="4">
      <w:start w:val="1"/>
      <w:numFmt w:val="lowerRoman"/>
      <w:lvlText w:val="(%5)"/>
      <w:lvlJc w:val="left"/>
      <w:pPr>
        <w:ind w:left="1800" w:hanging="360"/>
      </w:pPr>
      <w:rPr>
        <w:rFonts w:ascii="Garamond" w:hAnsi="Garamond" w:hint="default"/>
        <w:color w:val="auto"/>
        <w:sz w:val="24"/>
      </w:rPr>
    </w:lvl>
    <w:lvl w:ilvl="5">
      <w:start w:val="1"/>
      <w:numFmt w:val="lowerLetter"/>
      <w:lvlText w:val="(%6)"/>
      <w:lvlJc w:val="left"/>
      <w:pPr>
        <w:ind w:left="2160" w:hanging="360"/>
      </w:pPr>
      <w:rPr>
        <w:rFonts w:ascii="Garamond" w:hAnsi="Garamond" w:hint="default"/>
        <w:sz w:val="24"/>
      </w:rPr>
    </w:lvl>
    <w:lvl w:ilvl="6">
      <w:start w:val="1"/>
      <w:numFmt w:val="decimal"/>
      <w:lvlText w:val="%7)"/>
      <w:lvlJc w:val="left"/>
      <w:pPr>
        <w:ind w:left="2520" w:hanging="360"/>
      </w:pPr>
      <w:rPr>
        <w:rFonts w:ascii="Garamond" w:hAnsi="Garamond" w:hint="default"/>
        <w:color w:val="auto"/>
        <w:sz w:val="24"/>
      </w:rPr>
    </w:lvl>
    <w:lvl w:ilvl="7">
      <w:start w:val="1"/>
      <w:numFmt w:val="lowerLetter"/>
      <w:lvlText w:val="%8)"/>
      <w:lvlJc w:val="left"/>
      <w:pPr>
        <w:ind w:left="2880" w:hanging="360"/>
      </w:pPr>
      <w:rPr>
        <w:rFonts w:ascii="Garamond" w:hAnsi="Garamond" w:hint="default"/>
        <w:color w:val="auto"/>
        <w:sz w:val="24"/>
      </w:rPr>
    </w:lvl>
    <w:lvl w:ilvl="8">
      <w:start w:val="1"/>
      <w:numFmt w:val="lowerRoman"/>
      <w:lvlText w:val="%9)"/>
      <w:lvlJc w:val="left"/>
      <w:pPr>
        <w:ind w:left="3240" w:hanging="360"/>
      </w:pPr>
      <w:rPr>
        <w:rFonts w:ascii="Garamond" w:hAnsi="Garamond" w:hint="default"/>
        <w:color w:val="auto"/>
        <w:sz w:val="24"/>
      </w:rPr>
    </w:lvl>
  </w:abstractNum>
  <w:abstractNum w:abstractNumId="12" w15:restartNumberingAfterBreak="0">
    <w:nsid w:val="5D7D3FCB"/>
    <w:multiLevelType w:val="multilevel"/>
    <w:tmpl w:val="5394BBDE"/>
    <w:numStyleLink w:val="HRPPPolicyListStyle"/>
  </w:abstractNum>
  <w:abstractNum w:abstractNumId="13" w15:restartNumberingAfterBreak="0">
    <w:nsid w:val="63E92BFF"/>
    <w:multiLevelType w:val="hybridMultilevel"/>
    <w:tmpl w:val="0A9A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43DE0"/>
    <w:multiLevelType w:val="hybridMultilevel"/>
    <w:tmpl w:val="E128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B6A62"/>
    <w:multiLevelType w:val="hybridMultilevel"/>
    <w:tmpl w:val="0CB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4616F"/>
    <w:multiLevelType w:val="hybridMultilevel"/>
    <w:tmpl w:val="3608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A271D"/>
    <w:multiLevelType w:val="hybridMultilevel"/>
    <w:tmpl w:val="9F6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06ED2"/>
    <w:multiLevelType w:val="multilevel"/>
    <w:tmpl w:val="581E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0"/>
  </w:num>
  <w:num w:numId="4">
    <w:abstractNumId w:val="1"/>
  </w:num>
  <w:num w:numId="5">
    <w:abstractNumId w:val="8"/>
  </w:num>
  <w:num w:numId="6">
    <w:abstractNumId w:val="10"/>
  </w:num>
  <w:num w:numId="7">
    <w:abstractNumId w:val="18"/>
  </w:num>
  <w:num w:numId="8">
    <w:abstractNumId w:val="4"/>
  </w:num>
  <w:num w:numId="9">
    <w:abstractNumId w:val="9"/>
  </w:num>
  <w:num w:numId="10">
    <w:abstractNumId w:val="15"/>
  </w:num>
  <w:num w:numId="11">
    <w:abstractNumId w:val="16"/>
  </w:num>
  <w:num w:numId="12">
    <w:abstractNumId w:val="13"/>
  </w:num>
  <w:num w:numId="13">
    <w:abstractNumId w:val="7"/>
  </w:num>
  <w:num w:numId="14">
    <w:abstractNumId w:val="17"/>
  </w:num>
  <w:num w:numId="15">
    <w:abstractNumId w:val="5"/>
  </w:num>
  <w:num w:numId="16">
    <w:abstractNumId w:val="6"/>
  </w:num>
  <w:num w:numId="17">
    <w:abstractNumId w:val="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EA"/>
    <w:rsid w:val="00011899"/>
    <w:rsid w:val="00015AEB"/>
    <w:rsid w:val="000202BE"/>
    <w:rsid w:val="00024FC8"/>
    <w:rsid w:val="000537F2"/>
    <w:rsid w:val="00067F06"/>
    <w:rsid w:val="00074CF0"/>
    <w:rsid w:val="000938D5"/>
    <w:rsid w:val="000C0EA1"/>
    <w:rsid w:val="000C6D97"/>
    <w:rsid w:val="000E2455"/>
    <w:rsid w:val="001107A7"/>
    <w:rsid w:val="0015483F"/>
    <w:rsid w:val="001929B4"/>
    <w:rsid w:val="001963B3"/>
    <w:rsid w:val="001B3E92"/>
    <w:rsid w:val="001E5236"/>
    <w:rsid w:val="001F5A43"/>
    <w:rsid w:val="00206C90"/>
    <w:rsid w:val="00210443"/>
    <w:rsid w:val="002215F5"/>
    <w:rsid w:val="002506EA"/>
    <w:rsid w:val="00273A7B"/>
    <w:rsid w:val="002752C8"/>
    <w:rsid w:val="00276E55"/>
    <w:rsid w:val="002822F6"/>
    <w:rsid w:val="002A1AE9"/>
    <w:rsid w:val="002A699B"/>
    <w:rsid w:val="002B7D7B"/>
    <w:rsid w:val="002C2F9F"/>
    <w:rsid w:val="00313AAF"/>
    <w:rsid w:val="00353264"/>
    <w:rsid w:val="003945AD"/>
    <w:rsid w:val="003B239C"/>
    <w:rsid w:val="003D63CE"/>
    <w:rsid w:val="003E4A4D"/>
    <w:rsid w:val="003E7FF8"/>
    <w:rsid w:val="003F7585"/>
    <w:rsid w:val="004009D9"/>
    <w:rsid w:val="00404C0A"/>
    <w:rsid w:val="00406276"/>
    <w:rsid w:val="0041038B"/>
    <w:rsid w:val="0041626C"/>
    <w:rsid w:val="00435AEA"/>
    <w:rsid w:val="004510FE"/>
    <w:rsid w:val="00452A52"/>
    <w:rsid w:val="00452BE1"/>
    <w:rsid w:val="00464ADC"/>
    <w:rsid w:val="0048599C"/>
    <w:rsid w:val="004966E5"/>
    <w:rsid w:val="004A5FDB"/>
    <w:rsid w:val="004C2F31"/>
    <w:rsid w:val="004E0A5B"/>
    <w:rsid w:val="004E7D99"/>
    <w:rsid w:val="004F21A4"/>
    <w:rsid w:val="004F4ED3"/>
    <w:rsid w:val="004F6ABB"/>
    <w:rsid w:val="00505C18"/>
    <w:rsid w:val="005276FD"/>
    <w:rsid w:val="00533905"/>
    <w:rsid w:val="00555B8C"/>
    <w:rsid w:val="00573EBE"/>
    <w:rsid w:val="00584CAD"/>
    <w:rsid w:val="00592D22"/>
    <w:rsid w:val="0059439D"/>
    <w:rsid w:val="0059627A"/>
    <w:rsid w:val="005C339A"/>
    <w:rsid w:val="005C3905"/>
    <w:rsid w:val="005D1495"/>
    <w:rsid w:val="005D249E"/>
    <w:rsid w:val="006515FC"/>
    <w:rsid w:val="006B0081"/>
    <w:rsid w:val="006B59C6"/>
    <w:rsid w:val="006B6C0A"/>
    <w:rsid w:val="006C19D8"/>
    <w:rsid w:val="006F3553"/>
    <w:rsid w:val="00706A27"/>
    <w:rsid w:val="00716181"/>
    <w:rsid w:val="007235B7"/>
    <w:rsid w:val="0072429C"/>
    <w:rsid w:val="007329B2"/>
    <w:rsid w:val="00752828"/>
    <w:rsid w:val="0075303C"/>
    <w:rsid w:val="00763FF9"/>
    <w:rsid w:val="00773C59"/>
    <w:rsid w:val="00784673"/>
    <w:rsid w:val="007A02B6"/>
    <w:rsid w:val="007A3F59"/>
    <w:rsid w:val="007B17F1"/>
    <w:rsid w:val="007D079F"/>
    <w:rsid w:val="007E23B7"/>
    <w:rsid w:val="007F72F8"/>
    <w:rsid w:val="00810271"/>
    <w:rsid w:val="00827AA2"/>
    <w:rsid w:val="008625D4"/>
    <w:rsid w:val="00862741"/>
    <w:rsid w:val="008756E7"/>
    <w:rsid w:val="00880E56"/>
    <w:rsid w:val="008846EF"/>
    <w:rsid w:val="00887B8D"/>
    <w:rsid w:val="008C64F9"/>
    <w:rsid w:val="008E0639"/>
    <w:rsid w:val="008E58D7"/>
    <w:rsid w:val="008F4401"/>
    <w:rsid w:val="008F4A18"/>
    <w:rsid w:val="009018A5"/>
    <w:rsid w:val="0091350B"/>
    <w:rsid w:val="00926A82"/>
    <w:rsid w:val="009272B0"/>
    <w:rsid w:val="009325A0"/>
    <w:rsid w:val="009457D7"/>
    <w:rsid w:val="009750BA"/>
    <w:rsid w:val="009803A9"/>
    <w:rsid w:val="009A32E5"/>
    <w:rsid w:val="009B42E7"/>
    <w:rsid w:val="009C4CCD"/>
    <w:rsid w:val="009E2B85"/>
    <w:rsid w:val="009F1BDD"/>
    <w:rsid w:val="00A10BB1"/>
    <w:rsid w:val="00A21241"/>
    <w:rsid w:val="00A234E7"/>
    <w:rsid w:val="00A343A9"/>
    <w:rsid w:val="00A8459F"/>
    <w:rsid w:val="00A84A7C"/>
    <w:rsid w:val="00A8779A"/>
    <w:rsid w:val="00AA298D"/>
    <w:rsid w:val="00AA6065"/>
    <w:rsid w:val="00AB37DB"/>
    <w:rsid w:val="00AB61A3"/>
    <w:rsid w:val="00AC452F"/>
    <w:rsid w:val="00AE4775"/>
    <w:rsid w:val="00AE6382"/>
    <w:rsid w:val="00AF5182"/>
    <w:rsid w:val="00B23CBA"/>
    <w:rsid w:val="00B422E9"/>
    <w:rsid w:val="00B534F9"/>
    <w:rsid w:val="00B65F96"/>
    <w:rsid w:val="00B71915"/>
    <w:rsid w:val="00B83D05"/>
    <w:rsid w:val="00BB4995"/>
    <w:rsid w:val="00BB7934"/>
    <w:rsid w:val="00BD7029"/>
    <w:rsid w:val="00BE2F7C"/>
    <w:rsid w:val="00BF703C"/>
    <w:rsid w:val="00C02D92"/>
    <w:rsid w:val="00C10782"/>
    <w:rsid w:val="00C50B21"/>
    <w:rsid w:val="00C65BAB"/>
    <w:rsid w:val="00C87BE1"/>
    <w:rsid w:val="00C90FD2"/>
    <w:rsid w:val="00C91F8F"/>
    <w:rsid w:val="00CF3158"/>
    <w:rsid w:val="00CF610E"/>
    <w:rsid w:val="00D1157A"/>
    <w:rsid w:val="00D23121"/>
    <w:rsid w:val="00D42D0D"/>
    <w:rsid w:val="00D46728"/>
    <w:rsid w:val="00D62637"/>
    <w:rsid w:val="00DC161E"/>
    <w:rsid w:val="00DD0FF7"/>
    <w:rsid w:val="00DD20DE"/>
    <w:rsid w:val="00DE6C0D"/>
    <w:rsid w:val="00DF7F6F"/>
    <w:rsid w:val="00E01609"/>
    <w:rsid w:val="00E469A3"/>
    <w:rsid w:val="00E538AE"/>
    <w:rsid w:val="00E809AF"/>
    <w:rsid w:val="00EC2CE3"/>
    <w:rsid w:val="00EC6E54"/>
    <w:rsid w:val="00F106B6"/>
    <w:rsid w:val="00F40E3B"/>
    <w:rsid w:val="00F53267"/>
    <w:rsid w:val="00F5628A"/>
    <w:rsid w:val="00F86414"/>
    <w:rsid w:val="00F94AA4"/>
    <w:rsid w:val="00FB1DD3"/>
    <w:rsid w:val="00FB4D86"/>
    <w:rsid w:val="00FC0F79"/>
    <w:rsid w:val="00FE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1DBC"/>
  <w15:docId w15:val="{EF6E2A91-BDB0-4536-80DD-8B315168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7F1"/>
  </w:style>
  <w:style w:type="paragraph" w:styleId="Heading1">
    <w:name w:val="heading 1"/>
    <w:next w:val="Normal"/>
    <w:link w:val="Heading1Char"/>
    <w:uiPriority w:val="9"/>
    <w:qFormat/>
    <w:rsid w:val="002506EA"/>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Heading1"/>
    <w:next w:val="Normal"/>
    <w:link w:val="Heading2Char"/>
    <w:uiPriority w:val="9"/>
    <w:semiHidden/>
    <w:unhideWhenUsed/>
    <w:qFormat/>
    <w:rsid w:val="002506EA"/>
    <w:pPr>
      <w:spacing w:before="200"/>
      <w:outlineLvl w:val="1"/>
    </w:pPr>
    <w:rPr>
      <w:b w:val="0"/>
      <w:bCs w:val="0"/>
      <w:color w:val="auto"/>
      <w:sz w:val="26"/>
      <w:szCs w:val="26"/>
    </w:rPr>
  </w:style>
  <w:style w:type="paragraph" w:styleId="Heading3">
    <w:name w:val="heading 3"/>
    <w:basedOn w:val="Heading2"/>
    <w:next w:val="Normal"/>
    <w:link w:val="Heading3Char"/>
    <w:uiPriority w:val="9"/>
    <w:semiHidden/>
    <w:unhideWhenUsed/>
    <w:qFormat/>
    <w:rsid w:val="002506EA"/>
    <w:pPr>
      <w:outlineLvl w:val="2"/>
    </w:pPr>
    <w:rPr>
      <w:b/>
      <w:bCs/>
    </w:rPr>
  </w:style>
  <w:style w:type="paragraph" w:styleId="Heading4">
    <w:name w:val="heading 4"/>
    <w:basedOn w:val="Heading3"/>
    <w:next w:val="Normal"/>
    <w:link w:val="Heading4Char"/>
    <w:uiPriority w:val="9"/>
    <w:semiHidden/>
    <w:unhideWhenUsed/>
    <w:qFormat/>
    <w:rsid w:val="002506EA"/>
    <w:pPr>
      <w:outlineLvl w:val="3"/>
    </w:pPr>
    <w:rPr>
      <w:b w:val="0"/>
      <w:bCs w:val="0"/>
      <w:i/>
      <w:iCs/>
    </w:rPr>
  </w:style>
  <w:style w:type="paragraph" w:styleId="Heading5">
    <w:name w:val="heading 5"/>
    <w:basedOn w:val="Heading4"/>
    <w:next w:val="Normal"/>
    <w:link w:val="Heading5Char"/>
    <w:uiPriority w:val="9"/>
    <w:semiHidden/>
    <w:unhideWhenUsed/>
    <w:qFormat/>
    <w:rsid w:val="002506EA"/>
    <w:pPr>
      <w:outlineLvl w:val="4"/>
    </w:pPr>
    <w:rPr>
      <w:color w:val="243F60" w:themeColor="accent1" w:themeShade="7F"/>
    </w:rPr>
  </w:style>
  <w:style w:type="paragraph" w:styleId="Heading6">
    <w:name w:val="heading 6"/>
    <w:basedOn w:val="Heading5"/>
    <w:next w:val="Normal"/>
    <w:link w:val="Heading6Char"/>
    <w:uiPriority w:val="9"/>
    <w:semiHidden/>
    <w:unhideWhenUsed/>
    <w:qFormat/>
    <w:rsid w:val="002506EA"/>
    <w:pPr>
      <w:outlineLvl w:val="5"/>
    </w:pPr>
    <w:rPr>
      <w:i w:val="0"/>
      <w:iCs w:val="0"/>
    </w:rPr>
  </w:style>
  <w:style w:type="paragraph" w:styleId="Heading7">
    <w:name w:val="heading 7"/>
    <w:basedOn w:val="Heading6"/>
    <w:next w:val="Normal"/>
    <w:link w:val="Heading7Char"/>
    <w:uiPriority w:val="9"/>
    <w:semiHidden/>
    <w:unhideWhenUsed/>
    <w:qFormat/>
    <w:rsid w:val="002506EA"/>
    <w:pPr>
      <w:outlineLvl w:val="6"/>
    </w:pPr>
    <w:rPr>
      <w:i/>
      <w:iCs/>
      <w:color w:val="404040" w:themeColor="text1" w:themeTint="BF"/>
    </w:rPr>
  </w:style>
  <w:style w:type="paragraph" w:styleId="Heading8">
    <w:name w:val="heading 8"/>
    <w:basedOn w:val="Heading7"/>
    <w:next w:val="Normal"/>
    <w:link w:val="Heading8Char"/>
    <w:uiPriority w:val="9"/>
    <w:semiHidden/>
    <w:unhideWhenUsed/>
    <w:qFormat/>
    <w:rsid w:val="002506EA"/>
    <w:pPr>
      <w:outlineLvl w:val="7"/>
    </w:pPr>
    <w:rPr>
      <w:sz w:val="20"/>
      <w:szCs w:val="20"/>
    </w:rPr>
  </w:style>
  <w:style w:type="paragraph" w:styleId="Heading9">
    <w:name w:val="heading 9"/>
    <w:basedOn w:val="Heading8"/>
    <w:next w:val="Normal"/>
    <w:link w:val="Heading9Char"/>
    <w:uiPriority w:val="9"/>
    <w:semiHidden/>
    <w:unhideWhenUsed/>
    <w:qFormat/>
    <w:rsid w:val="002506EA"/>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6EA"/>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semiHidden/>
    <w:rsid w:val="002506E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2506E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506EA"/>
    <w:rPr>
      <w:rFonts w:asciiTheme="majorHAnsi" w:eastAsiaTheme="majorEastAsia" w:hAnsiTheme="majorHAnsi" w:cstheme="majorBidi"/>
      <w:i/>
      <w:iCs/>
      <w:sz w:val="26"/>
      <w:szCs w:val="26"/>
    </w:rPr>
  </w:style>
  <w:style w:type="character" w:customStyle="1" w:styleId="Heading5Char">
    <w:name w:val="Heading 5 Char"/>
    <w:basedOn w:val="DefaultParagraphFont"/>
    <w:link w:val="Heading5"/>
    <w:uiPriority w:val="9"/>
    <w:semiHidden/>
    <w:rsid w:val="002506EA"/>
    <w:rPr>
      <w:rFonts w:asciiTheme="majorHAnsi" w:eastAsiaTheme="majorEastAsia" w:hAnsiTheme="majorHAnsi" w:cstheme="majorBidi"/>
      <w:i/>
      <w:iCs/>
      <w:color w:val="243F60" w:themeColor="accent1" w:themeShade="7F"/>
      <w:sz w:val="26"/>
      <w:szCs w:val="26"/>
    </w:rPr>
  </w:style>
  <w:style w:type="character" w:customStyle="1" w:styleId="Heading6Char">
    <w:name w:val="Heading 6 Char"/>
    <w:basedOn w:val="DefaultParagraphFont"/>
    <w:link w:val="Heading6"/>
    <w:uiPriority w:val="9"/>
    <w:semiHidden/>
    <w:rsid w:val="002506EA"/>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2506EA"/>
    <w:rPr>
      <w:rFonts w:asciiTheme="majorHAnsi" w:eastAsiaTheme="majorEastAsia" w:hAnsiTheme="majorHAnsi" w:cstheme="majorBidi"/>
      <w:i/>
      <w:iCs/>
      <w:color w:val="404040" w:themeColor="text1" w:themeTint="BF"/>
      <w:sz w:val="26"/>
      <w:szCs w:val="26"/>
    </w:rPr>
  </w:style>
  <w:style w:type="character" w:customStyle="1" w:styleId="Heading8Char">
    <w:name w:val="Heading 8 Char"/>
    <w:basedOn w:val="DefaultParagraphFont"/>
    <w:link w:val="Heading8"/>
    <w:uiPriority w:val="9"/>
    <w:semiHidden/>
    <w:rsid w:val="002506EA"/>
    <w:rPr>
      <w:rFonts w:asciiTheme="majorHAnsi" w:eastAsiaTheme="majorEastAsia" w:hAnsiTheme="majorHAnsi" w:cstheme="majorBidi"/>
      <w:i/>
      <w:iCs/>
      <w:color w:val="404040" w:themeColor="text1" w:themeTint="BF"/>
      <w:sz w:val="20"/>
      <w:szCs w:val="20"/>
    </w:rPr>
  </w:style>
  <w:style w:type="character" w:customStyle="1" w:styleId="Heading9Char">
    <w:name w:val="Heading 9 Char"/>
    <w:basedOn w:val="DefaultParagraphFont"/>
    <w:link w:val="Heading9"/>
    <w:uiPriority w:val="9"/>
    <w:semiHidden/>
    <w:rsid w:val="002506EA"/>
    <w:rPr>
      <w:rFonts w:asciiTheme="majorHAnsi" w:eastAsiaTheme="majorEastAsia" w:hAnsiTheme="majorHAnsi" w:cstheme="majorBidi"/>
      <w:color w:val="404040" w:themeColor="text1" w:themeTint="BF"/>
      <w:sz w:val="20"/>
      <w:szCs w:val="20"/>
    </w:rPr>
  </w:style>
  <w:style w:type="paragraph" w:customStyle="1" w:styleId="HRPPNormal">
    <w:name w:val="HRPP Normal"/>
    <w:link w:val="HRPPNormalChar"/>
    <w:qFormat/>
    <w:rsid w:val="007235B7"/>
  </w:style>
  <w:style w:type="numbering" w:customStyle="1" w:styleId="HRPPPolicyListStyle">
    <w:name w:val="HRPP Policy List Style"/>
    <w:uiPriority w:val="99"/>
    <w:rsid w:val="002822F6"/>
    <w:pPr>
      <w:numPr>
        <w:numId w:val="1"/>
      </w:numPr>
    </w:pPr>
  </w:style>
  <w:style w:type="paragraph" w:customStyle="1" w:styleId="HRPPTitle">
    <w:name w:val="HRPP Title"/>
    <w:basedOn w:val="HRPPNormal"/>
    <w:link w:val="HRPPTitleChar"/>
    <w:qFormat/>
    <w:rsid w:val="005D249E"/>
    <w:pPr>
      <w:jc w:val="center"/>
    </w:pPr>
    <w:rPr>
      <w:smallCaps/>
      <w:sz w:val="52"/>
    </w:rPr>
  </w:style>
  <w:style w:type="character" w:customStyle="1" w:styleId="HRPPNormalChar">
    <w:name w:val="HRPP Normal Char"/>
    <w:basedOn w:val="DefaultParagraphFont"/>
    <w:link w:val="HRPPNormal"/>
    <w:rsid w:val="00AB37DB"/>
    <w:rPr>
      <w:rFonts w:ascii="Garamond" w:hAnsi="Garamond"/>
    </w:rPr>
  </w:style>
  <w:style w:type="character" w:customStyle="1" w:styleId="HRPPTitleChar">
    <w:name w:val="HRPP Title Char"/>
    <w:basedOn w:val="HRPPNormalChar"/>
    <w:link w:val="HRPPTitle"/>
    <w:rsid w:val="005D249E"/>
    <w:rPr>
      <w:rFonts w:ascii="Garamond" w:hAnsi="Garamond"/>
      <w:smallCaps/>
      <w:sz w:val="52"/>
    </w:rPr>
  </w:style>
  <w:style w:type="paragraph" w:customStyle="1" w:styleId="HRPPHeading1">
    <w:name w:val="HRPP Heading 1"/>
    <w:basedOn w:val="HRPPNormal"/>
    <w:link w:val="HRPPHeading1Char"/>
    <w:qFormat/>
    <w:rsid w:val="005D249E"/>
    <w:rPr>
      <w:smallCaps/>
      <w:sz w:val="36"/>
    </w:rPr>
  </w:style>
  <w:style w:type="paragraph" w:customStyle="1" w:styleId="HRPPHeading2">
    <w:name w:val="HRPP Heading 2"/>
    <w:basedOn w:val="HRPPNormal"/>
    <w:link w:val="HRPPHeading2Char"/>
    <w:qFormat/>
    <w:rsid w:val="005D249E"/>
    <w:rPr>
      <w:smallCaps/>
      <w:sz w:val="32"/>
    </w:rPr>
  </w:style>
  <w:style w:type="character" w:customStyle="1" w:styleId="HRPPHeading1Char">
    <w:name w:val="HRPP Heading 1 Char"/>
    <w:basedOn w:val="HRPPNormalChar"/>
    <w:link w:val="HRPPHeading1"/>
    <w:rsid w:val="005D249E"/>
    <w:rPr>
      <w:rFonts w:ascii="Garamond" w:hAnsi="Garamond"/>
      <w:smallCaps/>
      <w:sz w:val="36"/>
    </w:rPr>
  </w:style>
  <w:style w:type="character" w:customStyle="1" w:styleId="HRPPHeading2Char">
    <w:name w:val="HRPP Heading 2 Char"/>
    <w:basedOn w:val="HRPPNormalChar"/>
    <w:link w:val="HRPPHeading2"/>
    <w:rsid w:val="005D249E"/>
    <w:rPr>
      <w:rFonts w:ascii="Garamond" w:hAnsi="Garamond"/>
      <w:smallCaps/>
      <w:sz w:val="32"/>
    </w:rPr>
  </w:style>
  <w:style w:type="paragraph" w:customStyle="1" w:styleId="HRPPSubheading1">
    <w:name w:val="HRPP Subheading 1"/>
    <w:basedOn w:val="HRPPHeading2"/>
    <w:link w:val="HRPPSubheading1Char"/>
    <w:qFormat/>
    <w:rsid w:val="00BB7934"/>
    <w:rPr>
      <w:sz w:val="27"/>
    </w:rPr>
  </w:style>
  <w:style w:type="character" w:customStyle="1" w:styleId="HRPPSubheading1Char">
    <w:name w:val="HRPP Subheading 1 Char"/>
    <w:basedOn w:val="HRPPHeading2Char"/>
    <w:link w:val="HRPPSubheading1"/>
    <w:rsid w:val="00BB7934"/>
    <w:rPr>
      <w:rFonts w:ascii="Garamond" w:hAnsi="Garamond"/>
      <w:smallCaps/>
      <w:sz w:val="27"/>
    </w:rPr>
  </w:style>
  <w:style w:type="paragraph" w:styleId="Header">
    <w:name w:val="header"/>
    <w:basedOn w:val="Normal"/>
    <w:link w:val="HeaderChar"/>
    <w:uiPriority w:val="99"/>
    <w:unhideWhenUsed/>
    <w:rsid w:val="00C0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92"/>
  </w:style>
  <w:style w:type="paragraph" w:styleId="Footer">
    <w:name w:val="footer"/>
    <w:basedOn w:val="Normal"/>
    <w:link w:val="FooterChar"/>
    <w:uiPriority w:val="99"/>
    <w:unhideWhenUsed/>
    <w:rsid w:val="00C0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92"/>
  </w:style>
  <w:style w:type="paragraph" w:styleId="BalloonText">
    <w:name w:val="Balloon Text"/>
    <w:basedOn w:val="Normal"/>
    <w:link w:val="BalloonTextChar"/>
    <w:uiPriority w:val="99"/>
    <w:semiHidden/>
    <w:unhideWhenUsed/>
    <w:rsid w:val="00C0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D92"/>
    <w:rPr>
      <w:rFonts w:ascii="Tahoma" w:hAnsi="Tahoma" w:cs="Tahoma"/>
      <w:sz w:val="16"/>
      <w:szCs w:val="16"/>
    </w:rPr>
  </w:style>
  <w:style w:type="paragraph" w:customStyle="1" w:styleId="HRPPHeading3">
    <w:name w:val="HRPP Heading 3"/>
    <w:basedOn w:val="HRPPNormal"/>
    <w:link w:val="HRPPHeading3Char"/>
    <w:qFormat/>
    <w:rsid w:val="00C02D92"/>
    <w:rPr>
      <w:sz w:val="32"/>
    </w:rPr>
  </w:style>
  <w:style w:type="character" w:customStyle="1" w:styleId="HRPPHeading3Char">
    <w:name w:val="HRPP Heading 3 Char"/>
    <w:basedOn w:val="HRPPNormalChar"/>
    <w:link w:val="HRPPHeading3"/>
    <w:rsid w:val="00C02D92"/>
    <w:rPr>
      <w:rFonts w:ascii="Garamond" w:hAnsi="Garamond"/>
      <w:sz w:val="32"/>
    </w:rPr>
  </w:style>
  <w:style w:type="paragraph" w:customStyle="1" w:styleId="HRPPBodyText">
    <w:name w:val="HRPP Body Text"/>
    <w:basedOn w:val="HRPPNormal"/>
    <w:link w:val="HRPPBodyTextChar"/>
    <w:qFormat/>
    <w:rsid w:val="00E538AE"/>
    <w:pPr>
      <w:spacing w:after="120" w:line="240" w:lineRule="auto"/>
    </w:pPr>
  </w:style>
  <w:style w:type="character" w:customStyle="1" w:styleId="HRPPBodyTextChar">
    <w:name w:val="HRPP Body Text Char"/>
    <w:basedOn w:val="HRPPNormalChar"/>
    <w:link w:val="HRPPBodyText"/>
    <w:rsid w:val="00E538AE"/>
    <w:rPr>
      <w:rFonts w:ascii="Garamond" w:hAnsi="Garamond"/>
    </w:rPr>
  </w:style>
  <w:style w:type="table" w:styleId="TableGrid">
    <w:name w:val="Table Grid"/>
    <w:basedOn w:val="TableNormal"/>
    <w:uiPriority w:val="59"/>
    <w:rsid w:val="00C0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PPStyle1">
    <w:name w:val="HRPP Style1"/>
    <w:link w:val="HRPPStyle1Char"/>
    <w:qFormat/>
    <w:rsid w:val="00AF5182"/>
    <w:pPr>
      <w:spacing w:after="120" w:line="240" w:lineRule="auto"/>
    </w:pPr>
    <w:rPr>
      <w:b/>
      <w:sz w:val="32"/>
    </w:rPr>
  </w:style>
  <w:style w:type="paragraph" w:customStyle="1" w:styleId="HRPPStyle2">
    <w:name w:val="HRPP Style2"/>
    <w:link w:val="HRPPStyle2Char"/>
    <w:qFormat/>
    <w:rsid w:val="00015AEB"/>
    <w:pPr>
      <w:spacing w:after="120" w:line="240" w:lineRule="auto"/>
    </w:pPr>
    <w:rPr>
      <w:b/>
      <w:sz w:val="28"/>
    </w:rPr>
  </w:style>
  <w:style w:type="character" w:customStyle="1" w:styleId="HRPPStyle1Char">
    <w:name w:val="HRPP Style1 Char"/>
    <w:basedOn w:val="DefaultParagraphFont"/>
    <w:link w:val="HRPPStyle1"/>
    <w:rsid w:val="00AF5182"/>
    <w:rPr>
      <w:b/>
      <w:sz w:val="32"/>
    </w:rPr>
  </w:style>
  <w:style w:type="paragraph" w:customStyle="1" w:styleId="HRPPStyle3">
    <w:name w:val="HRPP Style3"/>
    <w:link w:val="HRPPStyle3Char"/>
    <w:qFormat/>
    <w:rsid w:val="00015AEB"/>
    <w:pPr>
      <w:spacing w:after="120" w:line="240" w:lineRule="auto"/>
    </w:pPr>
    <w:rPr>
      <w:b/>
      <w:sz w:val="27"/>
    </w:rPr>
  </w:style>
  <w:style w:type="character" w:customStyle="1" w:styleId="HRPPStyle2Char">
    <w:name w:val="HRPP Style2 Char"/>
    <w:basedOn w:val="DefaultParagraphFont"/>
    <w:link w:val="HRPPStyle2"/>
    <w:rsid w:val="00015AEB"/>
    <w:rPr>
      <w:b/>
      <w:sz w:val="28"/>
    </w:rPr>
  </w:style>
  <w:style w:type="character" w:customStyle="1" w:styleId="HRPPStyle3Char">
    <w:name w:val="HRPP Style3 Char"/>
    <w:basedOn w:val="DefaultParagraphFont"/>
    <w:link w:val="HRPPStyle3"/>
    <w:rsid w:val="00015AEB"/>
    <w:rPr>
      <w:b/>
      <w:sz w:val="27"/>
    </w:rPr>
  </w:style>
  <w:style w:type="numbering" w:customStyle="1" w:styleId="HRPPList">
    <w:name w:val="HRPP List"/>
    <w:basedOn w:val="NoList"/>
    <w:uiPriority w:val="99"/>
    <w:rsid w:val="002752C8"/>
    <w:pPr>
      <w:numPr>
        <w:numId w:val="5"/>
      </w:numPr>
    </w:pPr>
  </w:style>
  <w:style w:type="character" w:styleId="Hyperlink">
    <w:name w:val="Hyperlink"/>
    <w:basedOn w:val="DefaultParagraphFont"/>
    <w:uiPriority w:val="99"/>
    <w:unhideWhenUsed/>
    <w:rsid w:val="00FE365D"/>
    <w:rPr>
      <w:color w:val="0000FF" w:themeColor="hyperlink"/>
      <w:u w:val="none"/>
    </w:rPr>
  </w:style>
  <w:style w:type="character" w:styleId="FollowedHyperlink">
    <w:name w:val="FollowedHyperlink"/>
    <w:basedOn w:val="DefaultParagraphFont"/>
    <w:uiPriority w:val="99"/>
    <w:semiHidden/>
    <w:unhideWhenUsed/>
    <w:rsid w:val="00FE365D"/>
    <w:rPr>
      <w:color w:val="0000FF"/>
      <w:u w:val="none"/>
    </w:rPr>
  </w:style>
  <w:style w:type="character" w:styleId="CommentReference">
    <w:name w:val="annotation reference"/>
    <w:basedOn w:val="DefaultParagraphFont"/>
    <w:uiPriority w:val="99"/>
    <w:semiHidden/>
    <w:unhideWhenUsed/>
    <w:rsid w:val="00B71915"/>
    <w:rPr>
      <w:sz w:val="16"/>
      <w:szCs w:val="16"/>
    </w:rPr>
  </w:style>
  <w:style w:type="paragraph" w:styleId="CommentText">
    <w:name w:val="annotation text"/>
    <w:basedOn w:val="Normal"/>
    <w:link w:val="CommentTextChar"/>
    <w:uiPriority w:val="99"/>
    <w:semiHidden/>
    <w:unhideWhenUsed/>
    <w:rsid w:val="00B71915"/>
    <w:pPr>
      <w:spacing w:line="240" w:lineRule="auto"/>
    </w:pPr>
    <w:rPr>
      <w:sz w:val="20"/>
      <w:szCs w:val="20"/>
    </w:rPr>
  </w:style>
  <w:style w:type="character" w:customStyle="1" w:styleId="CommentTextChar">
    <w:name w:val="Comment Text Char"/>
    <w:basedOn w:val="DefaultParagraphFont"/>
    <w:link w:val="CommentText"/>
    <w:uiPriority w:val="99"/>
    <w:semiHidden/>
    <w:rsid w:val="00B71915"/>
    <w:rPr>
      <w:sz w:val="20"/>
      <w:szCs w:val="20"/>
    </w:rPr>
  </w:style>
  <w:style w:type="paragraph" w:styleId="CommentSubject">
    <w:name w:val="annotation subject"/>
    <w:basedOn w:val="CommentText"/>
    <w:next w:val="CommentText"/>
    <w:link w:val="CommentSubjectChar"/>
    <w:uiPriority w:val="99"/>
    <w:semiHidden/>
    <w:unhideWhenUsed/>
    <w:rsid w:val="00B71915"/>
    <w:rPr>
      <w:b/>
      <w:bCs/>
    </w:rPr>
  </w:style>
  <w:style w:type="character" w:customStyle="1" w:styleId="CommentSubjectChar">
    <w:name w:val="Comment Subject Char"/>
    <w:basedOn w:val="CommentTextChar"/>
    <w:link w:val="CommentSubject"/>
    <w:uiPriority w:val="99"/>
    <w:semiHidden/>
    <w:rsid w:val="00B71915"/>
    <w:rPr>
      <w:b/>
      <w:bCs/>
      <w:sz w:val="20"/>
      <w:szCs w:val="20"/>
    </w:rPr>
  </w:style>
  <w:style w:type="paragraph" w:customStyle="1" w:styleId="booktitle">
    <w:name w:val="booktitle"/>
    <w:basedOn w:val="Normal"/>
    <w:rsid w:val="004E7D99"/>
    <w:pPr>
      <w:spacing w:before="100" w:beforeAutospacing="1" w:after="100" w:afterAutospacing="1" w:line="240" w:lineRule="auto"/>
    </w:pPr>
    <w:rPr>
      <w:rFonts w:ascii="Times New Roman" w:eastAsia="Times New Roman" w:hAnsi="Times New Roman" w:cs="Times New Roman"/>
    </w:rPr>
  </w:style>
  <w:style w:type="paragraph" w:customStyle="1" w:styleId="authors">
    <w:name w:val="authors"/>
    <w:basedOn w:val="Normal"/>
    <w:rsid w:val="004E7D99"/>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4E7D9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4E7D99"/>
    <w:rPr>
      <w:b/>
      <w:bCs/>
    </w:rPr>
  </w:style>
  <w:style w:type="character" w:customStyle="1" w:styleId="isbn">
    <w:name w:val="isbn"/>
    <w:basedOn w:val="DefaultParagraphFont"/>
    <w:rsid w:val="004E7D99"/>
  </w:style>
  <w:style w:type="paragraph" w:customStyle="1" w:styleId="chapterauthors">
    <w:name w:val="chapterauthors"/>
    <w:basedOn w:val="Normal"/>
    <w:rsid w:val="004E7D99"/>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FC0F79"/>
    <w:pPr>
      <w:spacing w:after="0" w:line="240" w:lineRule="auto"/>
      <w:ind w:left="720"/>
      <w:contextualSpacing/>
    </w:pPr>
    <w:rPr>
      <w:rFonts w:ascii="Times New Roman" w:hAnsi="Times New Roman" w:cs="Times New Roman"/>
    </w:rPr>
  </w:style>
  <w:style w:type="character" w:customStyle="1" w:styleId="apple-converted-space">
    <w:name w:val="apple-converted-space"/>
    <w:basedOn w:val="DefaultParagraphFont"/>
    <w:rsid w:val="00880E56"/>
  </w:style>
  <w:style w:type="character" w:styleId="Emphasis">
    <w:name w:val="Emphasis"/>
    <w:basedOn w:val="DefaultParagraphFont"/>
    <w:uiPriority w:val="20"/>
    <w:qFormat/>
    <w:rsid w:val="00880E56"/>
    <w:rPr>
      <w:i/>
      <w:iCs/>
    </w:rPr>
  </w:style>
  <w:style w:type="paragraph" w:customStyle="1" w:styleId="Default">
    <w:name w:val="Default"/>
    <w:rsid w:val="00B65F96"/>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5856">
      <w:bodyDiv w:val="1"/>
      <w:marLeft w:val="0"/>
      <w:marRight w:val="0"/>
      <w:marTop w:val="0"/>
      <w:marBottom w:val="0"/>
      <w:divBdr>
        <w:top w:val="none" w:sz="0" w:space="0" w:color="auto"/>
        <w:left w:val="none" w:sz="0" w:space="0" w:color="auto"/>
        <w:bottom w:val="none" w:sz="0" w:space="0" w:color="auto"/>
        <w:right w:val="none" w:sz="0" w:space="0" w:color="auto"/>
      </w:divBdr>
    </w:div>
    <w:div w:id="678702885">
      <w:bodyDiv w:val="1"/>
      <w:marLeft w:val="0"/>
      <w:marRight w:val="0"/>
      <w:marTop w:val="0"/>
      <w:marBottom w:val="0"/>
      <w:divBdr>
        <w:top w:val="none" w:sz="0" w:space="0" w:color="auto"/>
        <w:left w:val="none" w:sz="0" w:space="0" w:color="auto"/>
        <w:bottom w:val="none" w:sz="0" w:space="0" w:color="auto"/>
        <w:right w:val="none" w:sz="0" w:space="0" w:color="auto"/>
      </w:divBdr>
    </w:div>
    <w:div w:id="1734500231">
      <w:bodyDiv w:val="1"/>
      <w:marLeft w:val="0"/>
      <w:marRight w:val="0"/>
      <w:marTop w:val="0"/>
      <w:marBottom w:val="0"/>
      <w:divBdr>
        <w:top w:val="none" w:sz="0" w:space="0" w:color="auto"/>
        <w:left w:val="none" w:sz="0" w:space="0" w:color="auto"/>
        <w:bottom w:val="none" w:sz="0" w:space="0" w:color="auto"/>
        <w:right w:val="none" w:sz="0" w:space="0" w:color="auto"/>
      </w:divBdr>
    </w:div>
    <w:div w:id="2110735417">
      <w:bodyDiv w:val="1"/>
      <w:marLeft w:val="0"/>
      <w:marRight w:val="0"/>
      <w:marTop w:val="0"/>
      <w:marBottom w:val="0"/>
      <w:divBdr>
        <w:top w:val="none" w:sz="0" w:space="0" w:color="auto"/>
        <w:left w:val="none" w:sz="0" w:space="0" w:color="auto"/>
        <w:bottom w:val="none" w:sz="0" w:space="0" w:color="auto"/>
        <w:right w:val="none" w:sz="0" w:space="0" w:color="auto"/>
      </w:divBdr>
      <w:divsChild>
        <w:div w:id="65530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securepurdu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guides.lib.purdue.edu/DataStorag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b@purdu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1ECA0523</Template>
  <TotalTime>136</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kkhersh</dc:creator>
  <cp:lastModifiedBy>Bryant-Gawthrop, Ianthe N</cp:lastModifiedBy>
  <cp:revision>24</cp:revision>
  <dcterms:created xsi:type="dcterms:W3CDTF">2018-04-19T20:36:00Z</dcterms:created>
  <dcterms:modified xsi:type="dcterms:W3CDTF">2018-06-29T19:59:00Z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